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0A62D3" w14:textId="77777777" w:rsidR="0064192E" w:rsidRDefault="0064192E" w:rsidP="00B8513D">
      <w:pPr>
        <w:jc w:val="both"/>
        <w:rPr>
          <w:rFonts w:ascii="Times New Roman" w:hAnsi="Times New Roman" w:cs="Times New Roman"/>
          <w:sz w:val="22"/>
          <w:szCs w:val="22"/>
        </w:rPr>
      </w:pPr>
    </w:p>
    <w:p w14:paraId="32683652" w14:textId="59E6C2B3" w:rsidR="000359CA" w:rsidRDefault="0096795E" w:rsidP="00B8513D">
      <w:pPr>
        <w:jc w:val="both"/>
        <w:rPr>
          <w:rFonts w:ascii="Times New Roman" w:hAnsi="Times New Roman" w:cs="Times New Roman"/>
          <w:sz w:val="22"/>
          <w:szCs w:val="22"/>
        </w:rPr>
      </w:pPr>
      <w:r>
        <w:rPr>
          <w:noProof/>
          <w:lang w:val="en-GB" w:eastAsia="en-GB" w:bidi="ar-SA"/>
        </w:rPr>
        <w:drawing>
          <wp:inline distT="0" distB="0" distL="0" distR="0" wp14:anchorId="04C83B8D" wp14:editId="59F07CAA">
            <wp:extent cx="5972810" cy="52768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tretch>
                      <a:fillRect/>
                    </a:stretch>
                  </pic:blipFill>
                  <pic:spPr>
                    <a:xfrm>
                      <a:off x="0" y="0"/>
                      <a:ext cx="5972810" cy="5276850"/>
                    </a:xfrm>
                    <a:prstGeom prst="rect">
                      <a:avLst/>
                    </a:prstGeom>
                  </pic:spPr>
                </pic:pic>
              </a:graphicData>
            </a:graphic>
          </wp:inline>
        </w:drawing>
      </w:r>
    </w:p>
    <w:p w14:paraId="62F8A514" w14:textId="77777777" w:rsidR="000359CA" w:rsidRDefault="000359CA" w:rsidP="00B8513D">
      <w:pPr>
        <w:jc w:val="both"/>
        <w:rPr>
          <w:rFonts w:ascii="Times New Roman" w:hAnsi="Times New Roman" w:cs="Times New Roman"/>
          <w:sz w:val="22"/>
          <w:szCs w:val="22"/>
        </w:rPr>
      </w:pPr>
    </w:p>
    <w:p w14:paraId="77E1E06E" w14:textId="77777777" w:rsidR="000359CA" w:rsidRDefault="000359CA" w:rsidP="00B8513D">
      <w:pPr>
        <w:jc w:val="both"/>
        <w:rPr>
          <w:rFonts w:ascii="Times New Roman" w:hAnsi="Times New Roman" w:cs="Times New Roman"/>
          <w:sz w:val="22"/>
          <w:szCs w:val="22"/>
        </w:rPr>
      </w:pPr>
    </w:p>
    <w:p w14:paraId="18B6B60C" w14:textId="05E25ADC" w:rsidR="000359CA" w:rsidRPr="00C35EF2" w:rsidRDefault="000359CA" w:rsidP="000359CA">
      <w:pPr>
        <w:pStyle w:val="Caption1"/>
        <w:spacing w:before="0" w:after="0"/>
        <w:jc w:val="both"/>
        <w:rPr>
          <w:rFonts w:ascii="Times New Roman" w:hAnsi="Times New Roman" w:cs="Times New Roman"/>
          <w:i w:val="0"/>
          <w:lang w:val="en-US"/>
        </w:rPr>
      </w:pPr>
      <w:r>
        <w:rPr>
          <w:rFonts w:ascii="Times New Roman" w:hAnsi="Times New Roman" w:cs="Times New Roman"/>
          <w:i w:val="0"/>
          <w:lang w:val="en-US"/>
        </w:rPr>
        <w:t>Fig. S1. Sea-</w:t>
      </w:r>
      <w:r w:rsidRPr="00C35EF2">
        <w:rPr>
          <w:rFonts w:ascii="Times New Roman" w:hAnsi="Times New Roman" w:cs="Times New Roman"/>
          <w:i w:val="0"/>
          <w:lang w:val="en-US"/>
        </w:rPr>
        <w:t xml:space="preserve">ice </w:t>
      </w:r>
      <w:r w:rsidR="00605A77">
        <w:rPr>
          <w:rFonts w:ascii="Times New Roman" w:hAnsi="Times New Roman" w:cs="Times New Roman"/>
          <w:i w:val="0"/>
          <w:lang w:val="en-US"/>
        </w:rPr>
        <w:t xml:space="preserve">volume in the Arctic </w:t>
      </w:r>
      <w:r w:rsidR="00605A77" w:rsidRPr="00605A77">
        <w:rPr>
          <w:rFonts w:ascii="Times New Roman" w:hAnsi="Times New Roman" w:cs="Times New Roman"/>
          <w:i w:val="0"/>
          <w:lang w:val="en-US"/>
        </w:rPr>
        <w:t xml:space="preserve">(75°N–90°N) </w:t>
      </w:r>
      <w:r w:rsidRPr="00C35EF2">
        <w:rPr>
          <w:rFonts w:ascii="Times New Roman" w:hAnsi="Times New Roman" w:cs="Times New Roman"/>
          <w:i w:val="0"/>
          <w:lang w:val="en-US"/>
        </w:rPr>
        <w:t xml:space="preserve">versus global annual mean surface air temperature in complex climate models. Each dot represents a seasonal average over SON (red) or MAM (blue) of a particular year in the historical or RCP8.5 simulation. With the exception of </w:t>
      </w:r>
      <w:proofErr w:type="spellStart"/>
      <w:r w:rsidRPr="00C35EF2">
        <w:rPr>
          <w:rFonts w:ascii="Times New Roman" w:hAnsi="Times New Roman" w:cs="Times New Roman"/>
          <w:i w:val="0"/>
          <w:lang w:val="en-US"/>
        </w:rPr>
        <w:t>MPI</w:t>
      </w:r>
      <w:proofErr w:type="spellEnd"/>
      <w:r w:rsidRPr="00C35EF2">
        <w:rPr>
          <w:rFonts w:ascii="Times New Roman" w:hAnsi="Times New Roman" w:cs="Times New Roman"/>
          <w:i w:val="0"/>
          <w:lang w:val="en-US"/>
        </w:rPr>
        <w:t>-ESM a</w:t>
      </w:r>
      <w:r>
        <w:rPr>
          <w:rFonts w:ascii="Times New Roman" w:hAnsi="Times New Roman" w:cs="Times New Roman"/>
          <w:i w:val="0"/>
          <w:lang w:val="en-US"/>
        </w:rPr>
        <w:t>nd CSIRO, summer and winter sea-</w:t>
      </w:r>
      <w:r w:rsidRPr="00C35EF2">
        <w:rPr>
          <w:rFonts w:ascii="Times New Roman" w:hAnsi="Times New Roman" w:cs="Times New Roman"/>
          <w:i w:val="0"/>
          <w:lang w:val="en-US"/>
        </w:rPr>
        <w:t xml:space="preserve">ice volume show a similar </w:t>
      </w:r>
      <w:r w:rsidR="0016405A">
        <w:rPr>
          <w:rFonts w:ascii="Times New Roman" w:hAnsi="Times New Roman" w:cs="Times New Roman"/>
          <w:i w:val="0"/>
          <w:lang w:val="en-US"/>
        </w:rPr>
        <w:t>rate of decrease</w:t>
      </w:r>
      <w:r w:rsidRPr="00C35EF2">
        <w:rPr>
          <w:rFonts w:ascii="Times New Roman" w:hAnsi="Times New Roman" w:cs="Times New Roman"/>
          <w:i w:val="0"/>
          <w:lang w:val="en-US"/>
        </w:rPr>
        <w:t xml:space="preserve">. </w:t>
      </w:r>
      <w:r w:rsidR="00651368">
        <w:rPr>
          <w:rFonts w:ascii="Times New Roman" w:hAnsi="Times New Roman" w:cs="Times New Roman"/>
          <w:i w:val="0"/>
          <w:lang w:val="en-US"/>
        </w:rPr>
        <w:t xml:space="preserve">In </w:t>
      </w:r>
      <w:proofErr w:type="spellStart"/>
      <w:r w:rsidR="00651368">
        <w:rPr>
          <w:rFonts w:ascii="Times New Roman" w:hAnsi="Times New Roman" w:cs="Times New Roman"/>
          <w:i w:val="0"/>
          <w:lang w:val="en-US"/>
        </w:rPr>
        <w:t>GFDL</w:t>
      </w:r>
      <w:proofErr w:type="spellEnd"/>
      <w:r w:rsidR="00651368">
        <w:rPr>
          <w:rFonts w:ascii="Times New Roman" w:hAnsi="Times New Roman" w:cs="Times New Roman"/>
          <w:i w:val="0"/>
          <w:lang w:val="en-US"/>
        </w:rPr>
        <w:t>, an unrealistically large i</w:t>
      </w:r>
      <w:r w:rsidRPr="00C35EF2">
        <w:rPr>
          <w:rFonts w:ascii="Times New Roman" w:hAnsi="Times New Roman" w:cs="Times New Roman"/>
          <w:i w:val="0"/>
          <w:lang w:val="en-US"/>
        </w:rPr>
        <w:t xml:space="preserve">ce volume </w:t>
      </w:r>
      <w:r w:rsidR="00651368">
        <w:rPr>
          <w:rFonts w:ascii="Times New Roman" w:hAnsi="Times New Roman" w:cs="Times New Roman"/>
          <w:i w:val="0"/>
          <w:lang w:val="en-US"/>
        </w:rPr>
        <w:t xml:space="preserve">occurs </w:t>
      </w:r>
      <w:r w:rsidRPr="00C35EF2">
        <w:rPr>
          <w:rFonts w:ascii="Times New Roman" w:hAnsi="Times New Roman" w:cs="Times New Roman"/>
          <w:i w:val="0"/>
          <w:lang w:val="en-US"/>
        </w:rPr>
        <w:t>a</w:t>
      </w:r>
      <w:r w:rsidR="00651368">
        <w:rPr>
          <w:rFonts w:ascii="Times New Roman" w:hAnsi="Times New Roman" w:cs="Times New Roman"/>
          <w:i w:val="0"/>
          <w:lang w:val="en-US"/>
        </w:rPr>
        <w:t>t</w:t>
      </w:r>
      <w:r w:rsidRPr="00C35EF2">
        <w:rPr>
          <w:rFonts w:ascii="Times New Roman" w:hAnsi="Times New Roman" w:cs="Times New Roman"/>
          <w:i w:val="0"/>
          <w:lang w:val="en-US"/>
        </w:rPr>
        <w:t xml:space="preserve"> </w:t>
      </w:r>
      <w:r w:rsidR="00651368">
        <w:rPr>
          <w:rFonts w:ascii="Times New Roman" w:hAnsi="Times New Roman" w:cs="Times New Roman"/>
          <w:i w:val="0"/>
          <w:lang w:val="en-US"/>
        </w:rPr>
        <w:t>a few grid cells at the north coast</w:t>
      </w:r>
      <w:r w:rsidRPr="00C35EF2">
        <w:rPr>
          <w:rFonts w:ascii="Times New Roman" w:hAnsi="Times New Roman" w:cs="Times New Roman"/>
          <w:i w:val="0"/>
          <w:lang w:val="en-US"/>
        </w:rPr>
        <w:t xml:space="preserve"> </w:t>
      </w:r>
      <w:r w:rsidR="00651368">
        <w:rPr>
          <w:rFonts w:ascii="Times New Roman" w:hAnsi="Times New Roman" w:cs="Times New Roman"/>
          <w:i w:val="0"/>
          <w:lang w:val="en-US"/>
        </w:rPr>
        <w:t xml:space="preserve">of </w:t>
      </w:r>
      <w:r w:rsidRPr="00C35EF2">
        <w:rPr>
          <w:rFonts w:ascii="Times New Roman" w:hAnsi="Times New Roman" w:cs="Times New Roman"/>
          <w:i w:val="0"/>
          <w:lang w:val="en-US"/>
        </w:rPr>
        <w:t>Greenland</w:t>
      </w:r>
      <w:r w:rsidR="00651368">
        <w:rPr>
          <w:rFonts w:ascii="Times New Roman" w:hAnsi="Times New Roman" w:cs="Times New Roman"/>
          <w:i w:val="0"/>
          <w:lang w:val="en-US"/>
        </w:rPr>
        <w:t xml:space="preserve"> because</w:t>
      </w:r>
      <w:r w:rsidRPr="00C35EF2">
        <w:rPr>
          <w:rFonts w:ascii="Times New Roman" w:hAnsi="Times New Roman" w:cs="Times New Roman"/>
          <w:i w:val="0"/>
          <w:lang w:val="en-US"/>
        </w:rPr>
        <w:t xml:space="preserve"> sea ice piles up to very large thickn</w:t>
      </w:r>
      <w:r w:rsidR="00651368">
        <w:rPr>
          <w:rFonts w:ascii="Times New Roman" w:hAnsi="Times New Roman" w:cs="Times New Roman"/>
          <w:i w:val="0"/>
          <w:lang w:val="en-US"/>
        </w:rPr>
        <w:t xml:space="preserve">esses. We have therefore removed grid cells with an equivalent ice thickness of more than 10m in this model. </w:t>
      </w:r>
    </w:p>
    <w:p w14:paraId="4291A28D" w14:textId="77777777" w:rsidR="000359CA" w:rsidRDefault="000359CA" w:rsidP="00B8513D">
      <w:pPr>
        <w:jc w:val="both"/>
        <w:rPr>
          <w:rFonts w:ascii="Times New Roman" w:hAnsi="Times New Roman" w:cs="Times New Roman"/>
          <w:sz w:val="22"/>
          <w:szCs w:val="22"/>
          <w:lang w:val="en-US"/>
        </w:rPr>
      </w:pPr>
    </w:p>
    <w:p w14:paraId="72040AC2" w14:textId="77777777" w:rsidR="00A32ADC" w:rsidRDefault="00A32ADC" w:rsidP="00B8513D">
      <w:pPr>
        <w:jc w:val="both"/>
        <w:rPr>
          <w:rFonts w:ascii="Times New Roman" w:hAnsi="Times New Roman" w:cs="Times New Roman"/>
          <w:noProof/>
          <w:lang w:val="en-GB" w:eastAsia="en-GB" w:bidi="ar-SA"/>
        </w:rPr>
      </w:pPr>
    </w:p>
    <w:p w14:paraId="4C05DB4D" w14:textId="77777777" w:rsidR="00D5066A" w:rsidRDefault="00D5066A" w:rsidP="00B8513D">
      <w:pPr>
        <w:jc w:val="both"/>
        <w:rPr>
          <w:rFonts w:ascii="Times New Roman" w:hAnsi="Times New Roman" w:cs="Times New Roman"/>
          <w:noProof/>
          <w:lang w:val="en-GB" w:eastAsia="en-GB" w:bidi="ar-SA"/>
        </w:rPr>
      </w:pPr>
    </w:p>
    <w:p w14:paraId="17BAFD01" w14:textId="77777777" w:rsidR="00D5066A" w:rsidRDefault="00D5066A" w:rsidP="00B8513D">
      <w:pPr>
        <w:jc w:val="both"/>
        <w:rPr>
          <w:rFonts w:ascii="Times New Roman" w:hAnsi="Times New Roman" w:cs="Times New Roman"/>
          <w:noProof/>
          <w:lang w:val="en-GB" w:eastAsia="en-GB" w:bidi="ar-SA"/>
        </w:rPr>
      </w:pPr>
    </w:p>
    <w:p w14:paraId="2FCEA94A" w14:textId="77777777" w:rsidR="0096795E" w:rsidRDefault="0096795E" w:rsidP="00B8513D">
      <w:pPr>
        <w:jc w:val="both"/>
        <w:rPr>
          <w:rFonts w:ascii="Times New Roman" w:hAnsi="Times New Roman" w:cs="Times New Roman"/>
          <w:noProof/>
          <w:lang w:val="en-GB" w:eastAsia="en-GB" w:bidi="ar-SA"/>
        </w:rPr>
      </w:pPr>
    </w:p>
    <w:p w14:paraId="2641459D" w14:textId="77777777" w:rsidR="0096795E" w:rsidRDefault="0096795E" w:rsidP="00B8513D">
      <w:pPr>
        <w:jc w:val="both"/>
        <w:rPr>
          <w:rFonts w:ascii="Times New Roman" w:hAnsi="Times New Roman" w:cs="Times New Roman"/>
          <w:noProof/>
          <w:lang w:val="en-GB" w:eastAsia="en-GB" w:bidi="ar-SA"/>
        </w:rPr>
      </w:pPr>
    </w:p>
    <w:p w14:paraId="311867AF" w14:textId="77777777" w:rsidR="0096795E" w:rsidRDefault="0096795E" w:rsidP="00B8513D">
      <w:pPr>
        <w:jc w:val="both"/>
        <w:rPr>
          <w:rFonts w:ascii="Times New Roman" w:hAnsi="Times New Roman" w:cs="Times New Roman"/>
          <w:noProof/>
          <w:lang w:val="en-GB" w:eastAsia="en-GB" w:bidi="ar-SA"/>
        </w:rPr>
      </w:pPr>
    </w:p>
    <w:p w14:paraId="104E81A3" w14:textId="77777777" w:rsidR="0096795E" w:rsidRDefault="0096795E" w:rsidP="00B8513D">
      <w:pPr>
        <w:jc w:val="both"/>
        <w:rPr>
          <w:rFonts w:ascii="Times New Roman" w:hAnsi="Times New Roman" w:cs="Times New Roman"/>
          <w:noProof/>
          <w:lang w:val="en-GB" w:eastAsia="en-GB" w:bidi="ar-SA"/>
        </w:rPr>
      </w:pPr>
    </w:p>
    <w:p w14:paraId="2ED0149F" w14:textId="77777777" w:rsidR="0096795E" w:rsidRDefault="0096795E" w:rsidP="00B8513D">
      <w:pPr>
        <w:jc w:val="both"/>
        <w:rPr>
          <w:rFonts w:ascii="Times New Roman" w:hAnsi="Times New Roman" w:cs="Times New Roman"/>
          <w:noProof/>
          <w:lang w:val="en-GB" w:eastAsia="en-GB" w:bidi="ar-SA"/>
        </w:rPr>
      </w:pPr>
    </w:p>
    <w:p w14:paraId="7FB3D965" w14:textId="77777777" w:rsidR="0096795E" w:rsidRDefault="0096795E" w:rsidP="00B8513D">
      <w:pPr>
        <w:jc w:val="both"/>
        <w:rPr>
          <w:rFonts w:ascii="Times New Roman" w:hAnsi="Times New Roman" w:cs="Times New Roman"/>
          <w:noProof/>
          <w:lang w:val="en-GB" w:eastAsia="en-GB" w:bidi="ar-SA"/>
        </w:rPr>
      </w:pPr>
    </w:p>
    <w:p w14:paraId="31A7FC64" w14:textId="77777777" w:rsidR="0096795E" w:rsidRDefault="0096795E" w:rsidP="00B8513D">
      <w:pPr>
        <w:jc w:val="both"/>
        <w:rPr>
          <w:rFonts w:ascii="Times New Roman" w:hAnsi="Times New Roman" w:cs="Times New Roman"/>
          <w:noProof/>
          <w:lang w:val="en-GB" w:eastAsia="en-GB" w:bidi="ar-SA"/>
        </w:rPr>
      </w:pPr>
    </w:p>
    <w:p w14:paraId="148A562E" w14:textId="77777777" w:rsidR="0096795E" w:rsidRDefault="0096795E" w:rsidP="00B8513D">
      <w:pPr>
        <w:jc w:val="both"/>
        <w:rPr>
          <w:rFonts w:ascii="Times New Roman" w:hAnsi="Times New Roman" w:cs="Times New Roman"/>
          <w:noProof/>
          <w:lang w:val="en-GB" w:eastAsia="en-GB" w:bidi="ar-SA"/>
        </w:rPr>
      </w:pPr>
    </w:p>
    <w:p w14:paraId="1A18F1FD" w14:textId="77777777" w:rsidR="0096795E" w:rsidRDefault="0096795E" w:rsidP="00B8513D">
      <w:pPr>
        <w:jc w:val="both"/>
        <w:rPr>
          <w:rFonts w:ascii="Times New Roman" w:hAnsi="Times New Roman" w:cs="Times New Roman"/>
          <w:noProof/>
          <w:lang w:val="en-GB" w:eastAsia="en-GB" w:bidi="ar-SA"/>
        </w:rPr>
      </w:pPr>
    </w:p>
    <w:p w14:paraId="4A083121" w14:textId="77777777" w:rsidR="0096795E" w:rsidRDefault="0096795E" w:rsidP="00B8513D">
      <w:pPr>
        <w:jc w:val="both"/>
        <w:rPr>
          <w:rFonts w:ascii="Times New Roman" w:hAnsi="Times New Roman" w:cs="Times New Roman"/>
          <w:noProof/>
          <w:lang w:val="en-GB" w:eastAsia="en-GB" w:bidi="ar-SA"/>
        </w:rPr>
      </w:pPr>
    </w:p>
    <w:p w14:paraId="37519E00" w14:textId="77777777" w:rsidR="0096795E" w:rsidRDefault="0096795E" w:rsidP="00B8513D">
      <w:pPr>
        <w:jc w:val="both"/>
        <w:rPr>
          <w:rFonts w:ascii="Times New Roman" w:hAnsi="Times New Roman" w:cs="Times New Roman"/>
          <w:noProof/>
          <w:lang w:val="en-GB" w:eastAsia="en-GB" w:bidi="ar-SA"/>
        </w:rPr>
      </w:pPr>
    </w:p>
    <w:p w14:paraId="7B88D5A5" w14:textId="2FD21E0F" w:rsidR="00D5066A" w:rsidRDefault="0096795E" w:rsidP="00B8513D">
      <w:pPr>
        <w:jc w:val="both"/>
        <w:rPr>
          <w:rFonts w:ascii="Times New Roman" w:hAnsi="Times New Roman" w:cs="Times New Roman"/>
          <w:noProof/>
          <w:lang w:val="en-GB" w:eastAsia="en-GB" w:bidi="ar-SA"/>
        </w:rPr>
      </w:pPr>
      <w:r>
        <w:rPr>
          <w:noProof/>
          <w:lang w:val="en-GB" w:eastAsia="en-GB" w:bidi="ar-SA"/>
        </w:rPr>
        <w:drawing>
          <wp:inline distT="0" distB="0" distL="0" distR="0" wp14:anchorId="2AD7FE64" wp14:editId="6D47E4B6">
            <wp:extent cx="5972810" cy="52501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a:ext>
                      </a:extLst>
                    </a:blip>
                    <a:stretch>
                      <a:fillRect/>
                    </a:stretch>
                  </pic:blipFill>
                  <pic:spPr>
                    <a:xfrm>
                      <a:off x="0" y="0"/>
                      <a:ext cx="5972810" cy="5250180"/>
                    </a:xfrm>
                    <a:prstGeom prst="rect">
                      <a:avLst/>
                    </a:prstGeom>
                  </pic:spPr>
                </pic:pic>
              </a:graphicData>
            </a:graphic>
          </wp:inline>
        </w:drawing>
      </w:r>
    </w:p>
    <w:p w14:paraId="6E550556" w14:textId="7CECBEAB" w:rsidR="00A32ADC" w:rsidRDefault="00A32ADC" w:rsidP="00B8513D">
      <w:pPr>
        <w:jc w:val="both"/>
        <w:rPr>
          <w:rFonts w:ascii="Times New Roman" w:hAnsi="Times New Roman" w:cs="Times New Roman"/>
          <w:color w:val="000000" w:themeColor="text1"/>
          <w:lang w:val="en-US"/>
        </w:rPr>
      </w:pPr>
      <w:r w:rsidRPr="00A32ADC">
        <w:rPr>
          <w:rFonts w:ascii="Times New Roman" w:hAnsi="Times New Roman" w:cs="Times New Roman"/>
          <w:noProof/>
          <w:lang w:val="en-GB" w:eastAsia="en-GB" w:bidi="ar-SA"/>
        </w:rPr>
        <w:t xml:space="preserve">Fig. S2. Like Fig. S1 but for sea ice volume in </w:t>
      </w:r>
      <w:r w:rsidRPr="00A32ADC">
        <w:rPr>
          <w:rFonts w:ascii="Times New Roman" w:hAnsi="Times New Roman" w:cs="Times New Roman"/>
          <w:color w:val="000000" w:themeColor="text1"/>
          <w:lang w:val="en-US"/>
        </w:rPr>
        <w:t>the Pa</w:t>
      </w:r>
      <w:r w:rsidR="00605A77">
        <w:rPr>
          <w:rFonts w:ascii="Times New Roman" w:hAnsi="Times New Roman" w:cs="Times New Roman"/>
          <w:color w:val="000000" w:themeColor="text1"/>
          <w:lang w:val="en-US"/>
        </w:rPr>
        <w:t>cific sector of the Arctic (120°E–120°W, 75°N–90°</w:t>
      </w:r>
      <w:r w:rsidRPr="00A32ADC">
        <w:rPr>
          <w:rFonts w:ascii="Times New Roman" w:hAnsi="Times New Roman" w:cs="Times New Roman"/>
          <w:color w:val="000000" w:themeColor="text1"/>
          <w:lang w:val="en-US"/>
        </w:rPr>
        <w:t>N).</w:t>
      </w:r>
    </w:p>
    <w:p w14:paraId="212455C0" w14:textId="77777777" w:rsidR="00A32ADC" w:rsidRDefault="00A32ADC" w:rsidP="00B8513D">
      <w:pPr>
        <w:jc w:val="both"/>
        <w:rPr>
          <w:rFonts w:ascii="Times New Roman" w:hAnsi="Times New Roman" w:cs="Times New Roman"/>
          <w:color w:val="000000" w:themeColor="text1"/>
          <w:lang w:val="en-US"/>
        </w:rPr>
      </w:pPr>
    </w:p>
    <w:p w14:paraId="09FA5AAE" w14:textId="77777777" w:rsidR="00A32ADC" w:rsidRPr="00A32ADC" w:rsidRDefault="00A32ADC" w:rsidP="00B8513D">
      <w:pPr>
        <w:jc w:val="both"/>
        <w:rPr>
          <w:rFonts w:ascii="Times New Roman" w:hAnsi="Times New Roman" w:cs="Times New Roman"/>
          <w:color w:val="000000" w:themeColor="text1"/>
          <w:lang w:val="en-US"/>
        </w:rPr>
      </w:pPr>
    </w:p>
    <w:p w14:paraId="15BE2F33" w14:textId="77777777" w:rsidR="00A32ADC" w:rsidRPr="000359CA" w:rsidRDefault="00A32ADC" w:rsidP="00B8513D">
      <w:pPr>
        <w:jc w:val="both"/>
        <w:rPr>
          <w:rFonts w:ascii="Times New Roman" w:hAnsi="Times New Roman" w:cs="Times New Roman"/>
          <w:sz w:val="22"/>
          <w:szCs w:val="22"/>
          <w:lang w:val="en-US"/>
        </w:rPr>
      </w:pPr>
    </w:p>
    <w:p w14:paraId="6815DFB3" w14:textId="77777777" w:rsidR="000359CA" w:rsidRDefault="000359CA" w:rsidP="00B8513D">
      <w:pPr>
        <w:jc w:val="both"/>
        <w:rPr>
          <w:rFonts w:ascii="Times New Roman" w:hAnsi="Times New Roman" w:cs="Times New Roman"/>
          <w:sz w:val="22"/>
          <w:szCs w:val="22"/>
        </w:rPr>
      </w:pPr>
    </w:p>
    <w:p w14:paraId="1CB34F51" w14:textId="77777777" w:rsidR="003E4A64" w:rsidRDefault="003E4A64" w:rsidP="003E4A64">
      <w:pPr>
        <w:pStyle w:val="Caption1"/>
        <w:tabs>
          <w:tab w:val="center" w:pos="4819"/>
        </w:tabs>
        <w:jc w:val="both"/>
        <w:rPr>
          <w:rFonts w:ascii="Times New Roman" w:hAnsi="Times New Roman" w:cs="Times New Roman"/>
          <w:i w:val="0"/>
          <w:lang w:val="en-US"/>
        </w:rPr>
      </w:pPr>
    </w:p>
    <w:p w14:paraId="60A156EC" w14:textId="77777777" w:rsidR="00E81698" w:rsidRDefault="00E81698" w:rsidP="003E4A64">
      <w:pPr>
        <w:pStyle w:val="Caption1"/>
        <w:tabs>
          <w:tab w:val="center" w:pos="4819"/>
        </w:tabs>
        <w:jc w:val="both"/>
        <w:rPr>
          <w:rFonts w:ascii="Times New Roman" w:hAnsi="Times New Roman" w:cs="Times New Roman"/>
          <w:i w:val="0"/>
          <w:lang w:val="en-US"/>
        </w:rPr>
      </w:pPr>
    </w:p>
    <w:p w14:paraId="289080AA" w14:textId="77777777" w:rsidR="00E81698" w:rsidRDefault="00E81698" w:rsidP="003E4A64">
      <w:pPr>
        <w:pStyle w:val="Caption1"/>
        <w:tabs>
          <w:tab w:val="center" w:pos="4819"/>
        </w:tabs>
        <w:jc w:val="both"/>
        <w:rPr>
          <w:rFonts w:ascii="Times New Roman" w:hAnsi="Times New Roman" w:cs="Times New Roman"/>
          <w:i w:val="0"/>
          <w:lang w:val="en-US"/>
        </w:rPr>
      </w:pPr>
    </w:p>
    <w:p w14:paraId="4AA4C6EF" w14:textId="77777777" w:rsidR="00E81698" w:rsidRDefault="00E81698" w:rsidP="003E4A64">
      <w:pPr>
        <w:pStyle w:val="Caption1"/>
        <w:tabs>
          <w:tab w:val="center" w:pos="4819"/>
        </w:tabs>
        <w:jc w:val="both"/>
        <w:rPr>
          <w:rFonts w:ascii="Times New Roman" w:hAnsi="Times New Roman" w:cs="Times New Roman"/>
          <w:i w:val="0"/>
          <w:lang w:val="en-US"/>
        </w:rPr>
      </w:pPr>
    </w:p>
    <w:p w14:paraId="2E709C1D" w14:textId="77777777" w:rsidR="00E81698" w:rsidRDefault="00E81698" w:rsidP="003E4A64">
      <w:pPr>
        <w:pStyle w:val="Caption1"/>
        <w:tabs>
          <w:tab w:val="center" w:pos="4819"/>
        </w:tabs>
        <w:jc w:val="both"/>
        <w:rPr>
          <w:rFonts w:ascii="Times New Roman" w:hAnsi="Times New Roman" w:cs="Times New Roman"/>
          <w:i w:val="0"/>
          <w:lang w:val="en-US"/>
        </w:rPr>
      </w:pPr>
    </w:p>
    <w:p w14:paraId="3121BD7B" w14:textId="77777777" w:rsidR="00E81698" w:rsidRDefault="00E81698" w:rsidP="003E4A64">
      <w:pPr>
        <w:pStyle w:val="Caption1"/>
        <w:tabs>
          <w:tab w:val="center" w:pos="4819"/>
        </w:tabs>
        <w:jc w:val="both"/>
        <w:rPr>
          <w:rFonts w:ascii="Times New Roman" w:hAnsi="Times New Roman" w:cs="Times New Roman"/>
          <w:i w:val="0"/>
          <w:lang w:val="en-US"/>
        </w:rPr>
      </w:pPr>
    </w:p>
    <w:p w14:paraId="00E2ED2D" w14:textId="77777777" w:rsidR="00B03B1F" w:rsidRDefault="00B03B1F" w:rsidP="003E4A64">
      <w:pPr>
        <w:pStyle w:val="Caption1"/>
        <w:tabs>
          <w:tab w:val="center" w:pos="4819"/>
        </w:tabs>
        <w:jc w:val="both"/>
        <w:rPr>
          <w:rFonts w:ascii="Times New Roman" w:hAnsi="Times New Roman" w:cs="Times New Roman"/>
          <w:i w:val="0"/>
          <w:lang w:val="en-US"/>
        </w:rPr>
      </w:pPr>
    </w:p>
    <w:p w14:paraId="1CB19949" w14:textId="77777777" w:rsidR="00B03B1F" w:rsidRDefault="00B03B1F" w:rsidP="003E4A64">
      <w:pPr>
        <w:pStyle w:val="Caption1"/>
        <w:tabs>
          <w:tab w:val="center" w:pos="4819"/>
        </w:tabs>
        <w:jc w:val="both"/>
        <w:rPr>
          <w:rFonts w:ascii="Times New Roman" w:hAnsi="Times New Roman" w:cs="Times New Roman"/>
          <w:i w:val="0"/>
          <w:lang w:val="en-US"/>
        </w:rPr>
      </w:pPr>
    </w:p>
    <w:p w14:paraId="6452595D" w14:textId="77777777" w:rsidR="00B03B1F" w:rsidRDefault="00B03B1F" w:rsidP="003E4A64">
      <w:pPr>
        <w:pStyle w:val="Caption1"/>
        <w:tabs>
          <w:tab w:val="center" w:pos="4819"/>
        </w:tabs>
        <w:jc w:val="both"/>
        <w:rPr>
          <w:rFonts w:ascii="Times New Roman" w:hAnsi="Times New Roman" w:cs="Times New Roman"/>
          <w:i w:val="0"/>
          <w:lang w:val="en-US"/>
        </w:rPr>
      </w:pPr>
    </w:p>
    <w:p w14:paraId="463B33F1" w14:textId="77777777" w:rsidR="00B03B1F" w:rsidRDefault="00B03B1F" w:rsidP="003E4A64">
      <w:pPr>
        <w:pStyle w:val="Caption1"/>
        <w:tabs>
          <w:tab w:val="center" w:pos="4819"/>
        </w:tabs>
        <w:jc w:val="both"/>
        <w:rPr>
          <w:rFonts w:ascii="Times New Roman" w:hAnsi="Times New Roman" w:cs="Times New Roman"/>
          <w:i w:val="0"/>
          <w:lang w:val="en-US"/>
        </w:rPr>
      </w:pPr>
    </w:p>
    <w:p w14:paraId="68447D0A" w14:textId="514065F5" w:rsidR="00B03B1F" w:rsidRPr="00866541" w:rsidRDefault="00866541" w:rsidP="003E4A64">
      <w:pPr>
        <w:pStyle w:val="Caption1"/>
        <w:tabs>
          <w:tab w:val="center" w:pos="4819"/>
        </w:tabs>
        <w:jc w:val="both"/>
        <w:rPr>
          <w:rFonts w:ascii="Times New Roman" w:hAnsi="Times New Roman" w:cs="Times New Roman"/>
          <w:i w:val="0"/>
          <w:lang w:val="en-US"/>
        </w:rPr>
      </w:pPr>
      <w:r>
        <w:rPr>
          <w:noProof/>
          <w:lang w:val="en-GB" w:eastAsia="en-GB" w:bidi="ar-SA"/>
        </w:rPr>
        <w:lastRenderedPageBreak/>
        <w:drawing>
          <wp:inline distT="0" distB="0" distL="0" distR="0" wp14:anchorId="2E944704" wp14:editId="6DFB41EC">
            <wp:extent cx="5972810" cy="652843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5972810" cy="6528435"/>
                    </a:xfrm>
                    <a:prstGeom prst="rect">
                      <a:avLst/>
                    </a:prstGeom>
                  </pic:spPr>
                </pic:pic>
              </a:graphicData>
            </a:graphic>
          </wp:inline>
        </w:drawing>
      </w:r>
    </w:p>
    <w:p w14:paraId="267DD654" w14:textId="77777777" w:rsidR="00B03B1F" w:rsidRDefault="00B03B1F" w:rsidP="003E4A64">
      <w:pPr>
        <w:pStyle w:val="Caption1"/>
        <w:tabs>
          <w:tab w:val="center" w:pos="4819"/>
        </w:tabs>
        <w:jc w:val="both"/>
        <w:rPr>
          <w:rFonts w:ascii="Times New Roman" w:hAnsi="Times New Roman" w:cs="Times New Roman"/>
          <w:i w:val="0"/>
          <w:lang w:val="en-US"/>
        </w:rPr>
      </w:pPr>
    </w:p>
    <w:p w14:paraId="16E897F4" w14:textId="7F526FBA" w:rsidR="00E81698" w:rsidRPr="0089565F" w:rsidRDefault="00E81698" w:rsidP="003E4A64">
      <w:pPr>
        <w:pStyle w:val="Caption1"/>
        <w:tabs>
          <w:tab w:val="center" w:pos="4819"/>
        </w:tabs>
        <w:jc w:val="both"/>
        <w:rPr>
          <w:rFonts w:ascii="Times New Roman" w:hAnsi="Times New Roman" w:cs="Times New Roman"/>
          <w:i w:val="0"/>
          <w:lang w:val="en-US"/>
        </w:rPr>
      </w:pPr>
      <w:r>
        <w:rPr>
          <w:rFonts w:ascii="Times New Roman" w:hAnsi="Times New Roman" w:cs="Times New Roman"/>
          <w:i w:val="0"/>
          <w:lang w:val="en-US"/>
        </w:rPr>
        <w:t>Fig</w:t>
      </w:r>
      <w:r w:rsidRPr="0089565F">
        <w:rPr>
          <w:rFonts w:ascii="Times New Roman" w:hAnsi="Times New Roman" w:cs="Times New Roman"/>
          <w:i w:val="0"/>
          <w:lang w:val="en-US"/>
        </w:rPr>
        <w:t>. S3. Equivalent ice thickness (in m) of sea-ice volume in the RCP8.5 simulation of all available CMIP5 models where no Arctic winter sea-ice loss occurs. Only one model version for each model family is shown (other versions show similar results</w:t>
      </w:r>
      <w:bookmarkStart w:id="0" w:name="_GoBack"/>
      <w:bookmarkEnd w:id="0"/>
      <w:r w:rsidRPr="0089565F">
        <w:rPr>
          <w:rFonts w:ascii="Times New Roman" w:hAnsi="Times New Roman" w:cs="Times New Roman"/>
          <w:i w:val="0"/>
          <w:lang w:val="en-US"/>
        </w:rPr>
        <w:t>). For each model, MAM and SON conditions averaged over the years 2006-2015 and MAM averaged over the years 2080-2089 are shown.</w:t>
      </w:r>
    </w:p>
    <w:p w14:paraId="68958E6C" w14:textId="77777777" w:rsidR="00E81698" w:rsidRDefault="00E81698" w:rsidP="003E4A64">
      <w:pPr>
        <w:pStyle w:val="Caption1"/>
        <w:tabs>
          <w:tab w:val="center" w:pos="4819"/>
        </w:tabs>
        <w:jc w:val="both"/>
        <w:rPr>
          <w:rFonts w:ascii="Times New Roman" w:hAnsi="Times New Roman" w:cs="Times New Roman"/>
          <w:i w:val="0"/>
          <w:lang w:val="en-US"/>
        </w:rPr>
      </w:pPr>
    </w:p>
    <w:p w14:paraId="4C85BDF2" w14:textId="77777777" w:rsidR="00E81698" w:rsidRDefault="00E81698" w:rsidP="003E4A64">
      <w:pPr>
        <w:pStyle w:val="Caption1"/>
        <w:tabs>
          <w:tab w:val="center" w:pos="4819"/>
        </w:tabs>
        <w:jc w:val="both"/>
        <w:rPr>
          <w:rFonts w:ascii="Times New Roman" w:hAnsi="Times New Roman" w:cs="Times New Roman"/>
          <w:i w:val="0"/>
          <w:lang w:val="en-US"/>
        </w:rPr>
      </w:pPr>
    </w:p>
    <w:p w14:paraId="741A3BE3" w14:textId="77777777" w:rsidR="00E81698" w:rsidRDefault="00E81698" w:rsidP="003E4A64">
      <w:pPr>
        <w:pStyle w:val="Caption1"/>
        <w:tabs>
          <w:tab w:val="center" w:pos="4819"/>
        </w:tabs>
        <w:jc w:val="both"/>
        <w:rPr>
          <w:rFonts w:ascii="Times New Roman" w:hAnsi="Times New Roman" w:cs="Times New Roman"/>
          <w:i w:val="0"/>
          <w:lang w:val="en-US"/>
        </w:rPr>
      </w:pPr>
    </w:p>
    <w:p w14:paraId="25F68F26" w14:textId="77777777" w:rsidR="003E4A64" w:rsidRDefault="003E4A64" w:rsidP="003E4A64">
      <w:pPr>
        <w:pStyle w:val="Caption1"/>
        <w:jc w:val="both"/>
        <w:rPr>
          <w:rFonts w:ascii="Times New Roman" w:hAnsi="Times New Roman" w:cs="Times New Roman"/>
          <w:i w:val="0"/>
          <w:lang w:val="en-US"/>
        </w:rPr>
      </w:pPr>
      <w:r>
        <w:rPr>
          <w:noProof/>
          <w:lang w:val="en-GB" w:eastAsia="en-GB" w:bidi="ar-SA"/>
        </w:rPr>
        <w:lastRenderedPageBreak/>
        <w:drawing>
          <wp:anchor distT="0" distB="0" distL="114300" distR="114300" simplePos="0" relativeHeight="251669504" behindDoc="0" locked="0" layoutInCell="1" allowOverlap="1" wp14:anchorId="35D05298" wp14:editId="13FD5362">
            <wp:simplePos x="0" y="0"/>
            <wp:positionH relativeFrom="column">
              <wp:align>center</wp:align>
            </wp:positionH>
            <wp:positionV relativeFrom="paragraph">
              <wp:posOffset>3810</wp:posOffset>
            </wp:positionV>
            <wp:extent cx="5338445" cy="7162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340561" cy="7165603"/>
                    </a:xfrm>
                    <a:prstGeom prst="rect">
                      <a:avLst/>
                    </a:prstGeom>
                  </pic:spPr>
                </pic:pic>
              </a:graphicData>
            </a:graphic>
            <wp14:sizeRelH relativeFrom="page">
              <wp14:pctWidth>0</wp14:pctWidth>
            </wp14:sizeRelH>
            <wp14:sizeRelV relativeFrom="page">
              <wp14:pctHeight>0</wp14:pctHeight>
            </wp14:sizeRelV>
          </wp:anchor>
        </w:drawing>
      </w:r>
    </w:p>
    <w:p w14:paraId="7EDE6B89" w14:textId="02E12B19" w:rsidR="003E4A64" w:rsidRPr="00C35EF2" w:rsidRDefault="0089565F" w:rsidP="003E4A64">
      <w:pPr>
        <w:pStyle w:val="Caption1"/>
        <w:jc w:val="both"/>
        <w:rPr>
          <w:rFonts w:ascii="Times New Roman" w:hAnsi="Times New Roman" w:cs="Times New Roman"/>
          <w:i w:val="0"/>
          <w:lang w:val="en-US"/>
        </w:rPr>
      </w:pPr>
      <w:r>
        <w:rPr>
          <w:rFonts w:ascii="Times New Roman" w:hAnsi="Times New Roman" w:cs="Times New Roman"/>
          <w:i w:val="0"/>
          <w:lang w:val="en-US"/>
        </w:rPr>
        <w:t>Fig. S4</w:t>
      </w:r>
      <w:r w:rsidR="003E4A64" w:rsidRPr="00C35EF2">
        <w:rPr>
          <w:rFonts w:ascii="Times New Roman" w:hAnsi="Times New Roman" w:cs="Times New Roman"/>
          <w:i w:val="0"/>
          <w:lang w:val="en-US"/>
        </w:rPr>
        <w:t xml:space="preserve">. Evolution of different variables in the </w:t>
      </w:r>
      <w:proofErr w:type="spellStart"/>
      <w:r w:rsidR="003E4A64" w:rsidRPr="00C35EF2">
        <w:rPr>
          <w:rFonts w:ascii="Times New Roman" w:hAnsi="Times New Roman" w:cs="Times New Roman"/>
          <w:i w:val="0"/>
          <w:lang w:val="en-US"/>
        </w:rPr>
        <w:t>MPI</w:t>
      </w:r>
      <w:proofErr w:type="spellEnd"/>
      <w:r w:rsidR="003E4A64" w:rsidRPr="00C35EF2">
        <w:rPr>
          <w:rFonts w:ascii="Times New Roman" w:hAnsi="Times New Roman" w:cs="Times New Roman"/>
          <w:i w:val="0"/>
          <w:lang w:val="en-US"/>
        </w:rPr>
        <w:t>-ESM simulations with 1% CO</w:t>
      </w:r>
      <w:r w:rsidR="003E4A64" w:rsidRPr="00C35EF2">
        <w:rPr>
          <w:rFonts w:ascii="Times New Roman" w:hAnsi="Times New Roman" w:cs="Times New Roman"/>
          <w:i w:val="0"/>
          <w:kern w:val="24"/>
          <w:vertAlign w:val="subscript"/>
          <w:lang w:val="en-US"/>
        </w:rPr>
        <w:t>2</w:t>
      </w:r>
      <w:r w:rsidR="003E4A64" w:rsidRPr="00C35EF2">
        <w:rPr>
          <w:rFonts w:ascii="Times New Roman" w:hAnsi="Times New Roman" w:cs="Times New Roman"/>
          <w:i w:val="0"/>
          <w:lang w:val="en-US"/>
        </w:rPr>
        <w:t xml:space="preserve"> increase per year averaged over the </w:t>
      </w:r>
      <w:r w:rsidR="003E4A64" w:rsidRPr="00605A77">
        <w:rPr>
          <w:rFonts w:ascii="Times New Roman" w:hAnsi="Times New Roman" w:cs="Times New Roman"/>
          <w:i w:val="0"/>
          <w:lang w:val="en-US"/>
        </w:rPr>
        <w:t>Arctic (75</w:t>
      </w:r>
      <w:r w:rsidR="00605A77" w:rsidRPr="00605A77">
        <w:rPr>
          <w:rFonts w:ascii="Times New Roman" w:hAnsi="Times New Roman" w:cs="Times New Roman"/>
          <w:i w:val="0"/>
          <w:color w:val="000000" w:themeColor="text1"/>
          <w:lang w:val="en-US"/>
        </w:rPr>
        <w:t>°N</w:t>
      </w:r>
      <w:r w:rsidR="00605A77" w:rsidRPr="00605A77">
        <w:rPr>
          <w:rFonts w:ascii="Times New Roman" w:hAnsi="Times New Roman" w:cs="Times New Roman"/>
          <w:i w:val="0"/>
          <w:lang w:val="en-US"/>
        </w:rPr>
        <w:t>–90</w:t>
      </w:r>
      <w:r w:rsidR="00605A77" w:rsidRPr="00605A77">
        <w:rPr>
          <w:rFonts w:ascii="Times New Roman" w:hAnsi="Times New Roman" w:cs="Times New Roman"/>
          <w:i w:val="0"/>
          <w:color w:val="000000" w:themeColor="text1"/>
          <w:lang w:val="en-US"/>
        </w:rPr>
        <w:t>°</w:t>
      </w:r>
      <w:r w:rsidR="003E4A64" w:rsidRPr="00605A77">
        <w:rPr>
          <w:rFonts w:ascii="Times New Roman" w:hAnsi="Times New Roman" w:cs="Times New Roman"/>
          <w:i w:val="0"/>
          <w:lang w:val="en-US"/>
        </w:rPr>
        <w:t>N). Panels a-k show the reference simulation, while panels l-n show the simulation with</w:t>
      </w:r>
      <w:r w:rsidR="003E4A64" w:rsidRPr="00C35EF2">
        <w:rPr>
          <w:rFonts w:ascii="Times New Roman" w:hAnsi="Times New Roman" w:cs="Times New Roman"/>
          <w:i w:val="0"/>
          <w:lang w:val="en-US"/>
        </w:rPr>
        <w:t xml:space="preserve"> disabled radiative clou</w:t>
      </w:r>
      <w:r w:rsidR="003E4A64">
        <w:rPr>
          <w:rFonts w:ascii="Times New Roman" w:hAnsi="Times New Roman" w:cs="Times New Roman"/>
          <w:i w:val="0"/>
          <w:lang w:val="en-US"/>
        </w:rPr>
        <w:t>d feedbacks. Properties are sea-</w:t>
      </w:r>
      <w:r w:rsidR="003E4A64" w:rsidRPr="00C35EF2">
        <w:rPr>
          <w:rFonts w:ascii="Times New Roman" w:hAnsi="Times New Roman" w:cs="Times New Roman"/>
          <w:i w:val="0"/>
          <w:lang w:val="en-US"/>
        </w:rPr>
        <w:t>ice area (a), cloud cover fraction (b), convective precipitation (c), vertically integrated water vapor (d), vertically integrated cloud water (e), vertically integrated cloud ice (f), long-wave cloud radiative forcing (full sky minus clear sky) (g), short-wave cloud radiative forcing (h), net cloud radiative forcing (</w:t>
      </w:r>
      <w:proofErr w:type="spellStart"/>
      <w:r w:rsidR="003E4A64" w:rsidRPr="00C35EF2">
        <w:rPr>
          <w:rFonts w:ascii="Times New Roman" w:hAnsi="Times New Roman" w:cs="Times New Roman"/>
          <w:i w:val="0"/>
          <w:lang w:val="en-US"/>
        </w:rPr>
        <w:t>i</w:t>
      </w:r>
      <w:proofErr w:type="spellEnd"/>
      <w:r w:rsidR="003E4A64" w:rsidRPr="00C35EF2">
        <w:rPr>
          <w:rFonts w:ascii="Times New Roman" w:hAnsi="Times New Roman" w:cs="Times New Roman"/>
          <w:i w:val="0"/>
          <w:lang w:val="en-US"/>
        </w:rPr>
        <w:t xml:space="preserve">), </w:t>
      </w:r>
      <w:proofErr w:type="spellStart"/>
      <w:r w:rsidR="003E4A64" w:rsidRPr="00C35EF2">
        <w:rPr>
          <w:rFonts w:ascii="Times New Roman" w:hAnsi="Times New Roman" w:cs="Times New Roman"/>
          <w:i w:val="0"/>
          <w:lang w:val="en-US"/>
        </w:rPr>
        <w:t>downwelling</w:t>
      </w:r>
      <w:proofErr w:type="spellEnd"/>
      <w:r w:rsidR="003E4A64" w:rsidRPr="00C35EF2">
        <w:rPr>
          <w:rFonts w:ascii="Times New Roman" w:hAnsi="Times New Roman" w:cs="Times New Roman"/>
          <w:i w:val="0"/>
          <w:lang w:val="en-US"/>
        </w:rPr>
        <w:t xml:space="preserve"> surface long-wave radiation (j), absorbed surfac</w:t>
      </w:r>
      <w:r w:rsidR="003E4A64">
        <w:rPr>
          <w:rFonts w:ascii="Times New Roman" w:hAnsi="Times New Roman" w:cs="Times New Roman"/>
          <w:i w:val="0"/>
          <w:lang w:val="en-US"/>
        </w:rPr>
        <w:t>e short-wave radiation (k), sea-</w:t>
      </w:r>
      <w:r w:rsidR="003E4A64" w:rsidRPr="00C35EF2">
        <w:rPr>
          <w:rFonts w:ascii="Times New Roman" w:hAnsi="Times New Roman" w:cs="Times New Roman"/>
          <w:i w:val="0"/>
          <w:lang w:val="en-US"/>
        </w:rPr>
        <w:t>ice area (l), Atlantic meridional heat transport at 60 N (m), ocean temperature in 200m depth (n).</w:t>
      </w:r>
    </w:p>
    <w:p w14:paraId="2A33C61F" w14:textId="77777777" w:rsidR="000359CA" w:rsidRPr="003E4A64" w:rsidRDefault="000359CA" w:rsidP="00B8513D">
      <w:pPr>
        <w:jc w:val="both"/>
        <w:rPr>
          <w:rFonts w:ascii="Times New Roman" w:hAnsi="Times New Roman" w:cs="Times New Roman"/>
          <w:sz w:val="22"/>
          <w:szCs w:val="22"/>
          <w:lang w:val="en-US"/>
        </w:rPr>
      </w:pPr>
    </w:p>
    <w:p w14:paraId="5BE42EC9" w14:textId="77777777" w:rsidR="003E4A64" w:rsidRDefault="003E4A64" w:rsidP="003E4A64">
      <w:pPr>
        <w:pStyle w:val="Caption1"/>
        <w:tabs>
          <w:tab w:val="center" w:pos="4819"/>
        </w:tabs>
        <w:jc w:val="both"/>
        <w:rPr>
          <w:rFonts w:ascii="Times New Roman" w:hAnsi="Times New Roman" w:cs="Times New Roman"/>
          <w:i w:val="0"/>
          <w:lang w:val="en-US"/>
        </w:rPr>
      </w:pPr>
    </w:p>
    <w:p w14:paraId="6CE52D3A" w14:textId="77777777" w:rsidR="00251932" w:rsidRDefault="00251932" w:rsidP="003E4A64">
      <w:pPr>
        <w:pStyle w:val="Caption1"/>
        <w:tabs>
          <w:tab w:val="center" w:pos="4819"/>
        </w:tabs>
        <w:jc w:val="both"/>
        <w:rPr>
          <w:rFonts w:ascii="Times New Roman" w:hAnsi="Times New Roman" w:cs="Times New Roman"/>
          <w:i w:val="0"/>
          <w:lang w:val="en-US"/>
        </w:rPr>
      </w:pPr>
    </w:p>
    <w:p w14:paraId="2F04EBA1" w14:textId="04DBA42B" w:rsidR="00251932" w:rsidRDefault="0009361E" w:rsidP="003E4A64">
      <w:pPr>
        <w:pStyle w:val="Caption1"/>
        <w:tabs>
          <w:tab w:val="center" w:pos="4819"/>
        </w:tabs>
        <w:jc w:val="both"/>
        <w:rPr>
          <w:rFonts w:ascii="Times New Roman" w:hAnsi="Times New Roman" w:cs="Times New Roman"/>
          <w:i w:val="0"/>
          <w:lang w:val="en-US"/>
        </w:rPr>
      </w:pPr>
      <w:r>
        <w:rPr>
          <w:noProof/>
          <w:lang w:val="en-GB" w:eastAsia="en-GB" w:bidi="ar-SA"/>
        </w:rPr>
        <w:drawing>
          <wp:anchor distT="0" distB="0" distL="114300" distR="114300" simplePos="0" relativeHeight="251670528" behindDoc="0" locked="0" layoutInCell="1" allowOverlap="1" wp14:anchorId="071DEB33" wp14:editId="7707C3D8">
            <wp:simplePos x="719455" y="2937510"/>
            <wp:positionH relativeFrom="column">
              <wp:align>center</wp:align>
            </wp:positionH>
            <wp:positionV relativeFrom="paragraph">
              <wp:posOffset>0</wp:posOffset>
            </wp:positionV>
            <wp:extent cx="3749040" cy="5687568"/>
            <wp:effectExtent l="0" t="0" r="3810" b="889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749040" cy="5687568"/>
                    </a:xfrm>
                    <a:prstGeom prst="rect">
                      <a:avLst/>
                    </a:prstGeom>
                  </pic:spPr>
                </pic:pic>
              </a:graphicData>
            </a:graphic>
            <wp14:sizeRelH relativeFrom="margin">
              <wp14:pctWidth>0</wp14:pctWidth>
            </wp14:sizeRelH>
            <wp14:sizeRelV relativeFrom="margin">
              <wp14:pctHeight>0</wp14:pctHeight>
            </wp14:sizeRelV>
          </wp:anchor>
        </w:drawing>
      </w:r>
    </w:p>
    <w:p w14:paraId="5BE3B946" w14:textId="7FF133DF" w:rsidR="003E4A64" w:rsidRPr="00AF0F79" w:rsidRDefault="00251932" w:rsidP="003E4A64">
      <w:pPr>
        <w:pStyle w:val="Caption1"/>
        <w:tabs>
          <w:tab w:val="center" w:pos="4819"/>
        </w:tabs>
        <w:jc w:val="both"/>
        <w:rPr>
          <w:rFonts w:ascii="Times New Roman" w:hAnsi="Times New Roman" w:cs="Times New Roman"/>
          <w:i w:val="0"/>
        </w:rPr>
      </w:pPr>
      <w:r>
        <w:rPr>
          <w:rFonts w:ascii="Times New Roman" w:hAnsi="Times New Roman" w:cs="Times New Roman"/>
          <w:i w:val="0"/>
          <w:lang w:val="en-US"/>
        </w:rPr>
        <w:t xml:space="preserve">Fig. S5. </w:t>
      </w:r>
      <w:r w:rsidR="00AF0F79" w:rsidRPr="00AF0F79">
        <w:rPr>
          <w:rFonts w:ascii="Times New Roman" w:hAnsi="Times New Roman" w:cs="Times New Roman"/>
          <w:i w:val="0"/>
          <w:lang w:val="en-US"/>
        </w:rPr>
        <w:t xml:space="preserve">Evolution of sea ice area fraction </w:t>
      </w:r>
      <w:r w:rsidR="00B95C73">
        <w:rPr>
          <w:rFonts w:ascii="Times New Roman" w:hAnsi="Times New Roman" w:cs="Times New Roman"/>
          <w:i w:val="0"/>
          <w:lang w:val="en-US"/>
        </w:rPr>
        <w:t>(A) and equivalent thickness (B)</w:t>
      </w:r>
      <w:r w:rsidR="00AF0F79">
        <w:rPr>
          <w:rFonts w:ascii="Times New Roman" w:hAnsi="Times New Roman" w:cs="Times New Roman"/>
          <w:i w:val="0"/>
          <w:lang w:val="en-US"/>
        </w:rPr>
        <w:t xml:space="preserve"> </w:t>
      </w:r>
      <w:r w:rsidR="00AF0F79" w:rsidRPr="00AF0F79">
        <w:rPr>
          <w:rFonts w:ascii="Times New Roman" w:hAnsi="Times New Roman" w:cs="Times New Roman"/>
          <w:i w:val="0"/>
          <w:lang w:val="en-US"/>
        </w:rPr>
        <w:t>in the box model of Eisenman (2007)</w:t>
      </w:r>
      <w:r w:rsidR="0009361E">
        <w:rPr>
          <w:rFonts w:ascii="Times New Roman" w:hAnsi="Times New Roman" w:cs="Times New Roman"/>
          <w:i w:val="0"/>
          <w:lang w:val="en-US"/>
        </w:rPr>
        <w:t xml:space="preserve"> with and without interactive albedo</w:t>
      </w:r>
      <w:r w:rsidR="00AF0F79" w:rsidRPr="00AF0F79">
        <w:rPr>
          <w:rFonts w:ascii="Times New Roman" w:hAnsi="Times New Roman" w:cs="Times New Roman"/>
          <w:i w:val="0"/>
          <w:lang w:val="en-US"/>
        </w:rPr>
        <w:t>. Dashed lines mark the annual minimum, contin</w:t>
      </w:r>
      <w:r w:rsidR="00B95C73">
        <w:rPr>
          <w:rFonts w:ascii="Times New Roman" w:hAnsi="Times New Roman" w:cs="Times New Roman"/>
          <w:i w:val="0"/>
          <w:lang w:val="en-US"/>
        </w:rPr>
        <w:t>u</w:t>
      </w:r>
      <w:r w:rsidR="00AF0F79" w:rsidRPr="00AF0F79">
        <w:rPr>
          <w:rFonts w:ascii="Times New Roman" w:hAnsi="Times New Roman" w:cs="Times New Roman"/>
          <w:i w:val="0"/>
          <w:lang w:val="en-US"/>
        </w:rPr>
        <w:t>ou</w:t>
      </w:r>
      <w:r w:rsidR="00B95C73">
        <w:rPr>
          <w:rFonts w:ascii="Times New Roman" w:hAnsi="Times New Roman" w:cs="Times New Roman"/>
          <w:i w:val="0"/>
          <w:lang w:val="en-US"/>
        </w:rPr>
        <w:t>s lines the annual maximum. The model is</w:t>
      </w:r>
      <w:r w:rsidR="00AF0F79" w:rsidRPr="00AF0F79">
        <w:rPr>
          <w:rFonts w:ascii="Times New Roman" w:hAnsi="Times New Roman" w:cs="Times New Roman"/>
          <w:i w:val="0"/>
          <w:lang w:val="en-US"/>
        </w:rPr>
        <w:t xml:space="preserve"> forced with a 1% CO</w:t>
      </w:r>
      <w:r w:rsidR="00AF0F79" w:rsidRPr="00B95C73">
        <w:rPr>
          <w:rFonts w:ascii="Times New Roman" w:hAnsi="Times New Roman" w:cs="Times New Roman"/>
          <w:i w:val="0"/>
          <w:vertAlign w:val="subscript"/>
          <w:lang w:val="en-US"/>
        </w:rPr>
        <w:t>2</w:t>
      </w:r>
      <w:r w:rsidR="00AF0F79" w:rsidRPr="00AF0F79">
        <w:rPr>
          <w:rFonts w:ascii="Times New Roman" w:hAnsi="Times New Roman" w:cs="Times New Roman"/>
          <w:i w:val="0"/>
          <w:lang w:val="en-US"/>
        </w:rPr>
        <w:t xml:space="preserve"> increase per year.</w:t>
      </w:r>
    </w:p>
    <w:p w14:paraId="4A478D9E" w14:textId="320DF0FF" w:rsidR="003E4A64" w:rsidRDefault="0096795E" w:rsidP="003E4A64">
      <w:pPr>
        <w:pStyle w:val="Caption1"/>
        <w:tabs>
          <w:tab w:val="center" w:pos="4819"/>
        </w:tabs>
        <w:jc w:val="both"/>
        <w:rPr>
          <w:rFonts w:ascii="Times New Roman" w:hAnsi="Times New Roman" w:cs="Times New Roman"/>
          <w:i w:val="0"/>
          <w:lang w:val="en-US"/>
        </w:rPr>
      </w:pPr>
      <w:r>
        <w:rPr>
          <w:noProof/>
          <w:lang w:val="en-GB" w:eastAsia="en-GB" w:bidi="ar-SA"/>
        </w:rPr>
        <w:lastRenderedPageBreak/>
        <w:drawing>
          <wp:inline distT="0" distB="0" distL="0" distR="0" wp14:anchorId="5BE33349" wp14:editId="363370C1">
            <wp:extent cx="5972810" cy="410972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72810" cy="4109720"/>
                    </a:xfrm>
                    <a:prstGeom prst="rect">
                      <a:avLst/>
                    </a:prstGeom>
                  </pic:spPr>
                </pic:pic>
              </a:graphicData>
            </a:graphic>
          </wp:inline>
        </w:drawing>
      </w:r>
    </w:p>
    <w:p w14:paraId="3610C269" w14:textId="77777777" w:rsidR="003E4A64" w:rsidRDefault="003E4A64" w:rsidP="003E4A64">
      <w:pPr>
        <w:pStyle w:val="Caption1"/>
        <w:tabs>
          <w:tab w:val="center" w:pos="4819"/>
        </w:tabs>
        <w:jc w:val="both"/>
        <w:rPr>
          <w:rFonts w:ascii="Times New Roman" w:hAnsi="Times New Roman" w:cs="Times New Roman"/>
          <w:i w:val="0"/>
          <w:lang w:val="en-US"/>
        </w:rPr>
      </w:pPr>
    </w:p>
    <w:p w14:paraId="3BFF1215" w14:textId="51C596DC" w:rsidR="003E4A64" w:rsidRDefault="005839FA" w:rsidP="003E4A64">
      <w:pPr>
        <w:pStyle w:val="Caption1"/>
        <w:tabs>
          <w:tab w:val="center" w:pos="4819"/>
        </w:tabs>
        <w:jc w:val="both"/>
        <w:rPr>
          <w:rFonts w:ascii="Times New Roman" w:hAnsi="Times New Roman" w:cs="Times New Roman"/>
          <w:i w:val="0"/>
          <w:lang w:val="en-US"/>
        </w:rPr>
      </w:pPr>
      <w:r>
        <w:rPr>
          <w:rFonts w:ascii="Times New Roman" w:hAnsi="Times New Roman" w:cs="Times New Roman"/>
          <w:i w:val="0"/>
          <w:lang w:val="en-US"/>
        </w:rPr>
        <w:t>Fig. S6</w:t>
      </w:r>
      <w:r w:rsidR="003E4A64">
        <w:rPr>
          <w:rFonts w:ascii="Times New Roman" w:hAnsi="Times New Roman" w:cs="Times New Roman"/>
          <w:i w:val="0"/>
          <w:lang w:val="en-US"/>
        </w:rPr>
        <w:t xml:space="preserve">. Ice-thickness distribution in different comprehensive models as Fig. 5 but for the complete southern hemisphere. Only grid points with an average of more than 40% ice cover </w:t>
      </w:r>
      <w:r w:rsidR="00945FC2">
        <w:rPr>
          <w:rFonts w:ascii="Times New Roman" w:hAnsi="Times New Roman" w:cs="Times New Roman"/>
          <w:i w:val="0"/>
          <w:lang w:val="en-US"/>
        </w:rPr>
        <w:t xml:space="preserve">fraction </w:t>
      </w:r>
      <w:r w:rsidR="003E4A64">
        <w:rPr>
          <w:rFonts w:ascii="Times New Roman" w:hAnsi="Times New Roman" w:cs="Times New Roman"/>
          <w:i w:val="0"/>
          <w:lang w:val="en-US"/>
        </w:rPr>
        <w:t>in either season in the first 30 years of the historical simulation (1850-1879) are shown.</w:t>
      </w:r>
    </w:p>
    <w:p w14:paraId="5C9CD306" w14:textId="628558F9" w:rsidR="003E4A64" w:rsidRDefault="003E4A64" w:rsidP="003E4A64">
      <w:pPr>
        <w:pStyle w:val="Caption1"/>
        <w:tabs>
          <w:tab w:val="center" w:pos="4819"/>
        </w:tabs>
        <w:jc w:val="both"/>
        <w:rPr>
          <w:rFonts w:ascii="Times New Roman" w:hAnsi="Times New Roman" w:cs="Times New Roman"/>
          <w:i w:val="0"/>
          <w:lang w:val="en-US"/>
        </w:rPr>
      </w:pPr>
    </w:p>
    <w:p w14:paraId="46D815D6" w14:textId="77777777" w:rsidR="00760856" w:rsidRDefault="00760856" w:rsidP="003E4A64">
      <w:pPr>
        <w:pStyle w:val="Caption1"/>
        <w:tabs>
          <w:tab w:val="center" w:pos="4819"/>
        </w:tabs>
        <w:jc w:val="both"/>
        <w:rPr>
          <w:rFonts w:ascii="Times New Roman" w:hAnsi="Times New Roman" w:cs="Times New Roman"/>
          <w:i w:val="0"/>
          <w:lang w:val="en-US"/>
        </w:rPr>
      </w:pPr>
    </w:p>
    <w:p w14:paraId="6ACA8BE8" w14:textId="77777777" w:rsidR="00760856" w:rsidRDefault="00760856" w:rsidP="003E4A64">
      <w:pPr>
        <w:pStyle w:val="Caption1"/>
        <w:tabs>
          <w:tab w:val="center" w:pos="4819"/>
        </w:tabs>
        <w:jc w:val="both"/>
        <w:rPr>
          <w:rFonts w:ascii="Times New Roman" w:hAnsi="Times New Roman" w:cs="Times New Roman"/>
          <w:i w:val="0"/>
          <w:lang w:val="en-US"/>
        </w:rPr>
      </w:pPr>
    </w:p>
    <w:p w14:paraId="7CEC5298" w14:textId="77777777" w:rsidR="00760856" w:rsidRDefault="00760856" w:rsidP="003E4A64">
      <w:pPr>
        <w:pStyle w:val="Caption1"/>
        <w:tabs>
          <w:tab w:val="center" w:pos="4819"/>
        </w:tabs>
        <w:jc w:val="both"/>
        <w:rPr>
          <w:rFonts w:ascii="Times New Roman" w:hAnsi="Times New Roman" w:cs="Times New Roman"/>
          <w:i w:val="0"/>
          <w:lang w:val="en-US"/>
        </w:rPr>
      </w:pPr>
    </w:p>
    <w:p w14:paraId="5906E78B" w14:textId="77777777" w:rsidR="00760856" w:rsidRDefault="00760856" w:rsidP="003E4A64">
      <w:pPr>
        <w:pStyle w:val="Caption1"/>
        <w:tabs>
          <w:tab w:val="center" w:pos="4819"/>
        </w:tabs>
        <w:jc w:val="both"/>
        <w:rPr>
          <w:rFonts w:ascii="Times New Roman" w:hAnsi="Times New Roman" w:cs="Times New Roman"/>
          <w:i w:val="0"/>
          <w:lang w:val="en-US"/>
        </w:rPr>
      </w:pPr>
    </w:p>
    <w:p w14:paraId="78ED97AF" w14:textId="77777777" w:rsidR="00760856" w:rsidRDefault="00760856" w:rsidP="003E4A64">
      <w:pPr>
        <w:pStyle w:val="Caption1"/>
        <w:tabs>
          <w:tab w:val="center" w:pos="4819"/>
        </w:tabs>
        <w:jc w:val="both"/>
        <w:rPr>
          <w:rFonts w:ascii="Times New Roman" w:hAnsi="Times New Roman" w:cs="Times New Roman"/>
          <w:i w:val="0"/>
          <w:lang w:val="en-US"/>
        </w:rPr>
      </w:pPr>
    </w:p>
    <w:p w14:paraId="4DE10CC2" w14:textId="77777777" w:rsidR="00760856" w:rsidRDefault="00760856" w:rsidP="003E4A64">
      <w:pPr>
        <w:pStyle w:val="Caption1"/>
        <w:tabs>
          <w:tab w:val="center" w:pos="4819"/>
        </w:tabs>
        <w:jc w:val="both"/>
        <w:rPr>
          <w:rFonts w:ascii="Times New Roman" w:hAnsi="Times New Roman" w:cs="Times New Roman"/>
          <w:i w:val="0"/>
          <w:lang w:val="en-US"/>
        </w:rPr>
      </w:pPr>
    </w:p>
    <w:p w14:paraId="708FFED2" w14:textId="77777777" w:rsidR="00760856" w:rsidRDefault="00760856" w:rsidP="003E4A64">
      <w:pPr>
        <w:pStyle w:val="Caption1"/>
        <w:tabs>
          <w:tab w:val="center" w:pos="4819"/>
        </w:tabs>
        <w:jc w:val="both"/>
        <w:rPr>
          <w:rFonts w:ascii="Times New Roman" w:hAnsi="Times New Roman" w:cs="Times New Roman"/>
          <w:i w:val="0"/>
          <w:lang w:val="en-US"/>
        </w:rPr>
      </w:pPr>
    </w:p>
    <w:p w14:paraId="5F2FA670" w14:textId="77777777" w:rsidR="00760856" w:rsidRDefault="00760856" w:rsidP="003E4A64">
      <w:pPr>
        <w:pStyle w:val="Caption1"/>
        <w:tabs>
          <w:tab w:val="center" w:pos="4819"/>
        </w:tabs>
        <w:jc w:val="both"/>
        <w:rPr>
          <w:rFonts w:ascii="Times New Roman" w:hAnsi="Times New Roman" w:cs="Times New Roman"/>
          <w:i w:val="0"/>
          <w:lang w:val="en-US"/>
        </w:rPr>
      </w:pPr>
    </w:p>
    <w:p w14:paraId="421102F6" w14:textId="77777777" w:rsidR="00760856" w:rsidRDefault="00760856" w:rsidP="003E4A64">
      <w:pPr>
        <w:pStyle w:val="Caption1"/>
        <w:tabs>
          <w:tab w:val="center" w:pos="4819"/>
        </w:tabs>
        <w:jc w:val="both"/>
        <w:rPr>
          <w:rFonts w:ascii="Times New Roman" w:hAnsi="Times New Roman" w:cs="Times New Roman"/>
          <w:i w:val="0"/>
          <w:lang w:val="en-US"/>
        </w:rPr>
      </w:pPr>
    </w:p>
    <w:p w14:paraId="11297CBE" w14:textId="77777777" w:rsidR="00760856" w:rsidRDefault="00760856" w:rsidP="003E4A64">
      <w:pPr>
        <w:pStyle w:val="Caption1"/>
        <w:tabs>
          <w:tab w:val="center" w:pos="4819"/>
        </w:tabs>
        <w:jc w:val="both"/>
        <w:rPr>
          <w:rFonts w:ascii="Times New Roman" w:hAnsi="Times New Roman" w:cs="Times New Roman"/>
          <w:i w:val="0"/>
          <w:lang w:val="en-US"/>
        </w:rPr>
      </w:pPr>
    </w:p>
    <w:p w14:paraId="7FA351AC" w14:textId="77777777" w:rsidR="00760856" w:rsidRDefault="00760856" w:rsidP="003E4A64">
      <w:pPr>
        <w:pStyle w:val="Caption1"/>
        <w:tabs>
          <w:tab w:val="center" w:pos="4819"/>
        </w:tabs>
        <w:jc w:val="both"/>
        <w:rPr>
          <w:rFonts w:ascii="Times New Roman" w:hAnsi="Times New Roman" w:cs="Times New Roman"/>
          <w:i w:val="0"/>
          <w:lang w:val="en-US"/>
        </w:rPr>
      </w:pPr>
    </w:p>
    <w:p w14:paraId="289CBAAC" w14:textId="24306B45" w:rsidR="003E4A64" w:rsidRDefault="00760856" w:rsidP="003E4A64">
      <w:pPr>
        <w:pStyle w:val="Caption1"/>
        <w:tabs>
          <w:tab w:val="center" w:pos="4819"/>
        </w:tabs>
        <w:jc w:val="both"/>
        <w:rPr>
          <w:rFonts w:ascii="Times New Roman" w:hAnsi="Times New Roman" w:cs="Times New Roman"/>
          <w:i w:val="0"/>
          <w:lang w:val="en-US"/>
        </w:rPr>
      </w:pPr>
      <w:r>
        <w:rPr>
          <w:rFonts w:ascii="Times New Roman" w:hAnsi="Times New Roman" w:cs="Times New Roman"/>
          <w:i w:val="0"/>
          <w:noProof/>
          <w:lang w:val="en-GB" w:eastAsia="en-GB" w:bidi="ar-SA"/>
        </w:rPr>
        <w:lastRenderedPageBreak/>
        <w:drawing>
          <wp:inline distT="0" distB="0" distL="0" distR="0" wp14:anchorId="21AB5CE7" wp14:editId="4617D2F9">
            <wp:extent cx="5961380" cy="510222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61888" cy="5102352"/>
                    </a:xfrm>
                    <a:prstGeom prst="rect">
                      <a:avLst/>
                    </a:prstGeom>
                    <a:noFill/>
                    <a:ln>
                      <a:noFill/>
                    </a:ln>
                  </pic:spPr>
                </pic:pic>
              </a:graphicData>
            </a:graphic>
          </wp:inline>
        </w:drawing>
      </w:r>
    </w:p>
    <w:p w14:paraId="29104185" w14:textId="2D33985B" w:rsidR="00760856" w:rsidRDefault="005839FA" w:rsidP="00760856">
      <w:pPr>
        <w:pStyle w:val="Caption1"/>
        <w:tabs>
          <w:tab w:val="center" w:pos="4819"/>
        </w:tabs>
        <w:jc w:val="both"/>
        <w:rPr>
          <w:rFonts w:ascii="Times New Roman" w:hAnsi="Times New Roman" w:cs="Times New Roman"/>
          <w:i w:val="0"/>
          <w:lang w:val="en-US"/>
        </w:rPr>
      </w:pPr>
      <w:r>
        <w:rPr>
          <w:rFonts w:ascii="Times New Roman" w:hAnsi="Times New Roman" w:cs="Times New Roman"/>
          <w:i w:val="0"/>
          <w:lang w:val="en-US"/>
        </w:rPr>
        <w:t>Fig. S7</w:t>
      </w:r>
      <w:r w:rsidR="00760856">
        <w:rPr>
          <w:rFonts w:ascii="Times New Roman" w:hAnsi="Times New Roman" w:cs="Times New Roman"/>
          <w:i w:val="0"/>
          <w:lang w:val="en-US"/>
        </w:rPr>
        <w:t>. Sea-ice area in the southern hemisphere</w:t>
      </w:r>
      <w:r w:rsidR="00760856" w:rsidRPr="00A422FF">
        <w:rPr>
          <w:rFonts w:ascii="Times New Roman" w:hAnsi="Times New Roman" w:cs="Times New Roman"/>
          <w:i w:val="0"/>
          <w:lang w:val="en-US"/>
        </w:rPr>
        <w:t xml:space="preserve"> versus global annual mean surface air temperature in complex climate models. Each dot represents a seasonal average over SON (red) or MAM (blue) of a particular year in the historical or RCP8.5 simulation.</w:t>
      </w:r>
    </w:p>
    <w:p w14:paraId="59A4C8EA" w14:textId="77777777" w:rsidR="003E4A64" w:rsidRDefault="003E4A64" w:rsidP="0064192E">
      <w:pPr>
        <w:pStyle w:val="Caption1"/>
        <w:tabs>
          <w:tab w:val="center" w:pos="4819"/>
        </w:tabs>
        <w:jc w:val="both"/>
        <w:rPr>
          <w:rFonts w:ascii="Times New Roman" w:hAnsi="Times New Roman" w:cs="Times New Roman"/>
          <w:i w:val="0"/>
          <w:lang w:val="en-US"/>
        </w:rPr>
      </w:pPr>
    </w:p>
    <w:p w14:paraId="13F729E0" w14:textId="2B448345" w:rsidR="00B72391" w:rsidRDefault="00760856" w:rsidP="0064192E">
      <w:pPr>
        <w:pStyle w:val="Caption1"/>
        <w:tabs>
          <w:tab w:val="center" w:pos="4819"/>
        </w:tabs>
        <w:jc w:val="both"/>
        <w:rPr>
          <w:rFonts w:ascii="Times New Roman" w:hAnsi="Times New Roman" w:cs="Times New Roman"/>
          <w:i w:val="0"/>
          <w:lang w:val="en-US"/>
        </w:rPr>
      </w:pPr>
      <w:r>
        <w:rPr>
          <w:rFonts w:ascii="Times New Roman" w:hAnsi="Times New Roman" w:cs="Times New Roman"/>
          <w:i w:val="0"/>
          <w:noProof/>
          <w:lang w:val="en-GB" w:eastAsia="en-GB" w:bidi="ar-SA"/>
        </w:rPr>
        <w:lastRenderedPageBreak/>
        <w:drawing>
          <wp:inline distT="0" distB="0" distL="0" distR="0" wp14:anchorId="7E6CAC1B" wp14:editId="2A1370EF">
            <wp:extent cx="5955665" cy="5137785"/>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55665" cy="5137785"/>
                    </a:xfrm>
                    <a:prstGeom prst="rect">
                      <a:avLst/>
                    </a:prstGeom>
                    <a:noFill/>
                    <a:ln>
                      <a:noFill/>
                    </a:ln>
                  </pic:spPr>
                </pic:pic>
              </a:graphicData>
            </a:graphic>
          </wp:inline>
        </w:drawing>
      </w:r>
    </w:p>
    <w:p w14:paraId="31E36504" w14:textId="77777777" w:rsidR="00760856" w:rsidRDefault="00760856" w:rsidP="0064192E">
      <w:pPr>
        <w:pStyle w:val="Caption1"/>
        <w:tabs>
          <w:tab w:val="center" w:pos="4819"/>
        </w:tabs>
        <w:jc w:val="both"/>
        <w:rPr>
          <w:rFonts w:ascii="Times New Roman" w:hAnsi="Times New Roman" w:cs="Times New Roman"/>
          <w:i w:val="0"/>
          <w:lang w:val="en-US"/>
        </w:rPr>
      </w:pPr>
    </w:p>
    <w:p w14:paraId="71F3D755" w14:textId="1AA98E27" w:rsidR="00CA5BE9" w:rsidRDefault="005839FA" w:rsidP="0064192E">
      <w:pPr>
        <w:pStyle w:val="Caption1"/>
        <w:tabs>
          <w:tab w:val="center" w:pos="4819"/>
        </w:tabs>
        <w:jc w:val="both"/>
        <w:rPr>
          <w:rFonts w:ascii="Times New Roman" w:hAnsi="Times New Roman" w:cs="Times New Roman"/>
          <w:i w:val="0"/>
          <w:lang w:val="en-US"/>
        </w:rPr>
      </w:pPr>
      <w:r>
        <w:rPr>
          <w:rFonts w:ascii="Times New Roman" w:hAnsi="Times New Roman" w:cs="Times New Roman"/>
          <w:i w:val="0"/>
          <w:lang w:val="en-US"/>
        </w:rPr>
        <w:t>Fig. S8. As Fig. S7</w:t>
      </w:r>
      <w:r w:rsidR="00B72391">
        <w:rPr>
          <w:rFonts w:ascii="Times New Roman" w:hAnsi="Times New Roman" w:cs="Times New Roman"/>
          <w:i w:val="0"/>
          <w:lang w:val="en-US"/>
        </w:rPr>
        <w:t xml:space="preserve"> but for sea-ice volume instead of area.</w:t>
      </w:r>
    </w:p>
    <w:p w14:paraId="3298D3E3" w14:textId="77777777" w:rsidR="00CA5BE9" w:rsidRDefault="00CA5BE9" w:rsidP="0064192E">
      <w:pPr>
        <w:pStyle w:val="Caption1"/>
        <w:tabs>
          <w:tab w:val="center" w:pos="4819"/>
        </w:tabs>
        <w:jc w:val="both"/>
        <w:rPr>
          <w:rFonts w:ascii="Times New Roman" w:hAnsi="Times New Roman" w:cs="Times New Roman"/>
          <w:i w:val="0"/>
          <w:lang w:val="en-US"/>
        </w:rPr>
      </w:pPr>
    </w:p>
    <w:p w14:paraId="2C05769F" w14:textId="77777777" w:rsidR="00CA5BE9" w:rsidRDefault="00CA5BE9" w:rsidP="0064192E">
      <w:pPr>
        <w:pStyle w:val="Caption1"/>
        <w:tabs>
          <w:tab w:val="center" w:pos="4819"/>
        </w:tabs>
        <w:jc w:val="both"/>
        <w:rPr>
          <w:rFonts w:ascii="Times New Roman" w:hAnsi="Times New Roman" w:cs="Times New Roman"/>
          <w:i w:val="0"/>
          <w:lang w:val="en-US"/>
        </w:rPr>
      </w:pPr>
    </w:p>
    <w:p w14:paraId="68A46C5A" w14:textId="387A995C" w:rsidR="00CA5BE9" w:rsidRDefault="00CA5BE9" w:rsidP="0064192E">
      <w:pPr>
        <w:pStyle w:val="Caption1"/>
        <w:tabs>
          <w:tab w:val="center" w:pos="4819"/>
        </w:tabs>
        <w:jc w:val="both"/>
        <w:rPr>
          <w:rFonts w:ascii="Times New Roman" w:hAnsi="Times New Roman" w:cs="Times New Roman"/>
          <w:i w:val="0"/>
          <w:lang w:val="en-US"/>
        </w:rPr>
      </w:pPr>
    </w:p>
    <w:p w14:paraId="06DDBA8D" w14:textId="77777777" w:rsidR="00CA5BE9" w:rsidRDefault="00CA5BE9" w:rsidP="0064192E">
      <w:pPr>
        <w:pStyle w:val="Caption1"/>
        <w:tabs>
          <w:tab w:val="center" w:pos="4819"/>
        </w:tabs>
        <w:jc w:val="both"/>
        <w:rPr>
          <w:rFonts w:ascii="Times New Roman" w:hAnsi="Times New Roman" w:cs="Times New Roman"/>
          <w:i w:val="0"/>
          <w:lang w:val="en-US"/>
        </w:rPr>
      </w:pPr>
    </w:p>
    <w:p w14:paraId="525A3E1B" w14:textId="77777777" w:rsidR="00B652BF" w:rsidRDefault="00B652BF" w:rsidP="002D5C8E">
      <w:pPr>
        <w:pStyle w:val="Caption1"/>
        <w:tabs>
          <w:tab w:val="center" w:pos="4819"/>
        </w:tabs>
        <w:jc w:val="both"/>
        <w:rPr>
          <w:rFonts w:ascii="Times New Roman" w:hAnsi="Times New Roman" w:cs="Times New Roman"/>
          <w:i w:val="0"/>
          <w:lang w:val="en-US"/>
        </w:rPr>
      </w:pPr>
    </w:p>
    <w:p w14:paraId="6B0D69EC" w14:textId="7F9C1388" w:rsidR="00B652BF" w:rsidRPr="00B832CF" w:rsidRDefault="00760856" w:rsidP="002D5C8E">
      <w:pPr>
        <w:pStyle w:val="Caption1"/>
        <w:tabs>
          <w:tab w:val="center" w:pos="4819"/>
        </w:tabs>
        <w:jc w:val="both"/>
        <w:rPr>
          <w:rFonts w:ascii="Times New Roman" w:hAnsi="Times New Roman" w:cs="Times New Roman"/>
          <w:i w:val="0"/>
          <w:lang w:val="en-US"/>
        </w:rPr>
      </w:pPr>
      <w:r>
        <w:rPr>
          <w:rFonts w:ascii="Times New Roman" w:hAnsi="Times New Roman" w:cs="Times New Roman"/>
          <w:i w:val="0"/>
          <w:noProof/>
          <w:lang w:val="en-GB" w:eastAsia="en-GB" w:bidi="ar-SA"/>
        </w:rPr>
        <w:lastRenderedPageBreak/>
        <w:drawing>
          <wp:inline distT="0" distB="0" distL="0" distR="0" wp14:anchorId="21A64EC1" wp14:editId="52F2DEA8">
            <wp:extent cx="5963920" cy="5253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63920" cy="5253990"/>
                    </a:xfrm>
                    <a:prstGeom prst="rect">
                      <a:avLst/>
                    </a:prstGeom>
                    <a:noFill/>
                    <a:ln>
                      <a:noFill/>
                    </a:ln>
                  </pic:spPr>
                </pic:pic>
              </a:graphicData>
            </a:graphic>
          </wp:inline>
        </w:drawing>
      </w:r>
    </w:p>
    <w:p w14:paraId="638BDE55" w14:textId="58C2DCE3" w:rsidR="000359CA" w:rsidRDefault="000359CA" w:rsidP="000359CA">
      <w:pPr>
        <w:pStyle w:val="Caption1"/>
        <w:jc w:val="both"/>
        <w:rPr>
          <w:rFonts w:ascii="Times New Roman" w:hAnsi="Times New Roman" w:cs="Times New Roman"/>
          <w:i w:val="0"/>
          <w:lang w:val="en-US"/>
        </w:rPr>
      </w:pPr>
    </w:p>
    <w:p w14:paraId="303F9529" w14:textId="0CA9EEEC" w:rsidR="00BF3EEB" w:rsidRDefault="005839FA" w:rsidP="0064192E">
      <w:pPr>
        <w:pStyle w:val="Caption1"/>
        <w:jc w:val="both"/>
        <w:rPr>
          <w:rFonts w:ascii="Times New Roman" w:hAnsi="Times New Roman" w:cs="Times New Roman"/>
          <w:i w:val="0"/>
          <w:lang w:val="en-US"/>
        </w:rPr>
      </w:pPr>
      <w:r>
        <w:rPr>
          <w:rFonts w:ascii="Times New Roman" w:hAnsi="Times New Roman" w:cs="Times New Roman"/>
          <w:i w:val="0"/>
          <w:lang w:val="en-US"/>
        </w:rPr>
        <w:t>Fig. S9</w:t>
      </w:r>
      <w:r w:rsidR="000359CA" w:rsidRPr="00C35EF2">
        <w:rPr>
          <w:rFonts w:ascii="Times New Roman" w:hAnsi="Times New Roman" w:cs="Times New Roman"/>
          <w:i w:val="0"/>
          <w:lang w:val="en-US"/>
        </w:rPr>
        <w:t>. Evol</w:t>
      </w:r>
      <w:r w:rsidR="00605A77">
        <w:rPr>
          <w:rFonts w:ascii="Times New Roman" w:hAnsi="Times New Roman" w:cs="Times New Roman"/>
          <w:i w:val="0"/>
          <w:lang w:val="en-US"/>
        </w:rPr>
        <w:t xml:space="preserve">ution of </w:t>
      </w:r>
      <w:r w:rsidR="00605A77" w:rsidRPr="00605A77">
        <w:rPr>
          <w:rFonts w:ascii="Times New Roman" w:hAnsi="Times New Roman" w:cs="Times New Roman"/>
          <w:i w:val="0"/>
          <w:lang w:val="en-US"/>
        </w:rPr>
        <w:t>Arctic (75°N–90°</w:t>
      </w:r>
      <w:r w:rsidR="000359CA" w:rsidRPr="00605A77">
        <w:rPr>
          <w:rFonts w:ascii="Times New Roman" w:hAnsi="Times New Roman" w:cs="Times New Roman"/>
          <w:i w:val="0"/>
          <w:lang w:val="en-US"/>
        </w:rPr>
        <w:t>N) sea-ice area in complex climate models for all odd months in the RCP8.5 scenario</w:t>
      </w:r>
      <w:r w:rsidR="000359CA" w:rsidRPr="00C35EF2">
        <w:rPr>
          <w:rFonts w:ascii="Times New Roman" w:hAnsi="Times New Roman" w:cs="Times New Roman"/>
          <w:i w:val="0"/>
          <w:lang w:val="en-US"/>
        </w:rPr>
        <w:t>. As the rate of global warming decreases beyond approx. 2100, the larger winter sensitivity is not always obvious in the simulations. However, it can be seen that the models exhibit phases of rapid ice area loss especially in the winter months during polar night (e.g. January) as well as during polar day (e.g. March).</w:t>
      </w:r>
    </w:p>
    <w:sectPr w:rsidR="00BF3EEB" w:rsidSect="003151A3">
      <w:pgSz w:w="11906" w:h="16838"/>
      <w:pgMar w:top="1134" w:right="1134" w:bottom="1134" w:left="1134" w:header="720" w:footer="720" w:gutter="0"/>
      <w:cols w:space="720"/>
      <w:docGrid w:linePitch="60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ohit Hindi">
    <w:altName w:val="Times New Roman"/>
    <w:charset w:val="00"/>
    <w:family w:val="auto"/>
    <w:pitch w:val="variable"/>
  </w:font>
  <w:font w:name="DejaVu Sans">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DejaVu Sans Mono">
    <w:altName w:val="MS Gothic"/>
    <w:charset w:val="00"/>
    <w:family w:val="modern"/>
    <w:pitch w:val="fixed"/>
  </w:font>
  <w:font w:name="WenQuanYi Zen Hei Mono">
    <w:charset w:val="00"/>
    <w:family w:val="modern"/>
    <w:pitch w:val="fixed"/>
  </w:font>
  <w:font w:name="FreeSans">
    <w:altName w:val="MS Mincho"/>
    <w:charset w:val="80"/>
    <w:family w:val="auto"/>
    <w:pitch w:val="variable"/>
  </w:font>
  <w:font w:name="Univers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3"/>
    <w:lvl w:ilvl="0">
      <w:start w:val="1"/>
      <w:numFmt w:val="bullet"/>
      <w:lvlText w:val=""/>
      <w:lvlJc w:val="left"/>
      <w:pPr>
        <w:tabs>
          <w:tab w:val="num" w:pos="720"/>
        </w:tabs>
        <w:ind w:left="720" w:hanging="360"/>
      </w:pPr>
      <w:rPr>
        <w:rFonts w:ascii="Symbol" w:hAnsi="Symbol" w:cs="Lohit Hindi"/>
      </w:rPr>
    </w:lvl>
    <w:lvl w:ilvl="1">
      <w:start w:val="1"/>
      <w:numFmt w:val="bullet"/>
      <w:lvlText w:val=""/>
      <w:lvlJc w:val="left"/>
      <w:pPr>
        <w:tabs>
          <w:tab w:val="num" w:pos="1080"/>
        </w:tabs>
        <w:ind w:left="1080" w:hanging="360"/>
      </w:pPr>
      <w:rPr>
        <w:rFonts w:ascii="Symbol" w:hAnsi="Symbol" w:cs="Lohit Hindi"/>
      </w:rPr>
    </w:lvl>
    <w:lvl w:ilvl="2">
      <w:start w:val="1"/>
      <w:numFmt w:val="bullet"/>
      <w:lvlText w:val=""/>
      <w:lvlJc w:val="left"/>
      <w:pPr>
        <w:tabs>
          <w:tab w:val="num" w:pos="1440"/>
        </w:tabs>
        <w:ind w:left="1440" w:hanging="360"/>
      </w:pPr>
      <w:rPr>
        <w:rFonts w:ascii="Symbol" w:hAnsi="Symbol" w:cs="Lohit Hindi"/>
      </w:rPr>
    </w:lvl>
    <w:lvl w:ilvl="3">
      <w:start w:val="1"/>
      <w:numFmt w:val="bullet"/>
      <w:lvlText w:val=""/>
      <w:lvlJc w:val="left"/>
      <w:pPr>
        <w:tabs>
          <w:tab w:val="num" w:pos="1800"/>
        </w:tabs>
        <w:ind w:left="1800" w:hanging="360"/>
      </w:pPr>
      <w:rPr>
        <w:rFonts w:ascii="Symbol" w:hAnsi="Symbol" w:cs="Lohit Hindi"/>
      </w:rPr>
    </w:lvl>
    <w:lvl w:ilvl="4">
      <w:start w:val="1"/>
      <w:numFmt w:val="bullet"/>
      <w:lvlText w:val=""/>
      <w:lvlJc w:val="left"/>
      <w:pPr>
        <w:tabs>
          <w:tab w:val="num" w:pos="2160"/>
        </w:tabs>
        <w:ind w:left="2160" w:hanging="360"/>
      </w:pPr>
      <w:rPr>
        <w:rFonts w:ascii="Symbol" w:hAnsi="Symbol" w:cs="Lohit Hindi"/>
      </w:rPr>
    </w:lvl>
    <w:lvl w:ilvl="5">
      <w:start w:val="1"/>
      <w:numFmt w:val="bullet"/>
      <w:lvlText w:val=""/>
      <w:lvlJc w:val="left"/>
      <w:pPr>
        <w:tabs>
          <w:tab w:val="num" w:pos="2520"/>
        </w:tabs>
        <w:ind w:left="2520" w:hanging="360"/>
      </w:pPr>
      <w:rPr>
        <w:rFonts w:ascii="Symbol" w:hAnsi="Symbol" w:cs="Lohit Hindi"/>
      </w:rPr>
    </w:lvl>
    <w:lvl w:ilvl="6">
      <w:start w:val="1"/>
      <w:numFmt w:val="bullet"/>
      <w:lvlText w:val=""/>
      <w:lvlJc w:val="left"/>
      <w:pPr>
        <w:tabs>
          <w:tab w:val="num" w:pos="2880"/>
        </w:tabs>
        <w:ind w:left="2880" w:hanging="360"/>
      </w:pPr>
      <w:rPr>
        <w:rFonts w:ascii="Symbol" w:hAnsi="Symbol" w:cs="Lohit Hindi"/>
      </w:rPr>
    </w:lvl>
    <w:lvl w:ilvl="7">
      <w:start w:val="1"/>
      <w:numFmt w:val="bullet"/>
      <w:lvlText w:val=""/>
      <w:lvlJc w:val="left"/>
      <w:pPr>
        <w:tabs>
          <w:tab w:val="num" w:pos="3240"/>
        </w:tabs>
        <w:ind w:left="3240" w:hanging="360"/>
      </w:pPr>
      <w:rPr>
        <w:rFonts w:ascii="Symbol" w:hAnsi="Symbol" w:cs="Lohit Hindi"/>
      </w:rPr>
    </w:lvl>
    <w:lvl w:ilvl="8">
      <w:start w:val="1"/>
      <w:numFmt w:val="bullet"/>
      <w:lvlText w:val=""/>
      <w:lvlJc w:val="left"/>
      <w:pPr>
        <w:tabs>
          <w:tab w:val="num" w:pos="3600"/>
        </w:tabs>
        <w:ind w:left="3600" w:hanging="360"/>
      </w:pPr>
      <w:rPr>
        <w:rFonts w:ascii="Symbol" w:hAnsi="Symbol" w:cs="Lohit Hindi"/>
      </w:rPr>
    </w:lvl>
  </w:abstractNum>
  <w:abstractNum w:abstractNumId="2">
    <w:nsid w:val="00000003"/>
    <w:multiLevelType w:val="multilevel"/>
    <w:tmpl w:val="00000003"/>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4243494"/>
    <w:multiLevelType w:val="hybridMultilevel"/>
    <w:tmpl w:val="245052AC"/>
    <w:lvl w:ilvl="0" w:tplc="3D402A7C">
      <w:numFmt w:val="bullet"/>
      <w:lvlText w:val="-"/>
      <w:lvlJc w:val="left"/>
      <w:pPr>
        <w:ind w:left="720" w:hanging="360"/>
      </w:pPr>
      <w:rPr>
        <w:rFonts w:ascii="Times New Roman" w:eastAsia="DejaVu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160658"/>
    <w:multiLevelType w:val="hybridMultilevel"/>
    <w:tmpl w:val="91367110"/>
    <w:lvl w:ilvl="0" w:tplc="72CED622">
      <w:numFmt w:val="bullet"/>
      <w:lvlText w:val="-"/>
      <w:lvlJc w:val="left"/>
      <w:pPr>
        <w:ind w:left="720" w:hanging="360"/>
      </w:pPr>
      <w:rPr>
        <w:rFonts w:ascii="Times New Roman" w:eastAsia="DejaVu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D82D69"/>
    <w:multiLevelType w:val="hybridMultilevel"/>
    <w:tmpl w:val="56100198"/>
    <w:lvl w:ilvl="0" w:tplc="588C46F4">
      <w:numFmt w:val="bullet"/>
      <w:lvlText w:val="-"/>
      <w:lvlJc w:val="left"/>
      <w:pPr>
        <w:ind w:left="720" w:hanging="360"/>
      </w:pPr>
      <w:rPr>
        <w:rFonts w:ascii="Times New Roman" w:eastAsia="DejaVu San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AAD"/>
    <w:rsid w:val="000007D3"/>
    <w:rsid w:val="00005572"/>
    <w:rsid w:val="00005E1C"/>
    <w:rsid w:val="000101D0"/>
    <w:rsid w:val="0001052E"/>
    <w:rsid w:val="00012CEE"/>
    <w:rsid w:val="00015007"/>
    <w:rsid w:val="00015E95"/>
    <w:rsid w:val="00016BEA"/>
    <w:rsid w:val="00017EA7"/>
    <w:rsid w:val="00020649"/>
    <w:rsid w:val="00021BFD"/>
    <w:rsid w:val="000248FB"/>
    <w:rsid w:val="00025524"/>
    <w:rsid w:val="000317F0"/>
    <w:rsid w:val="000359CA"/>
    <w:rsid w:val="0003733C"/>
    <w:rsid w:val="00051949"/>
    <w:rsid w:val="00055F88"/>
    <w:rsid w:val="0006114F"/>
    <w:rsid w:val="00063627"/>
    <w:rsid w:val="000670EF"/>
    <w:rsid w:val="00071474"/>
    <w:rsid w:val="00075238"/>
    <w:rsid w:val="00076AA3"/>
    <w:rsid w:val="0009361E"/>
    <w:rsid w:val="000938A9"/>
    <w:rsid w:val="00093999"/>
    <w:rsid w:val="000A0903"/>
    <w:rsid w:val="000A21A1"/>
    <w:rsid w:val="000A2BD9"/>
    <w:rsid w:val="000A482A"/>
    <w:rsid w:val="000A65AB"/>
    <w:rsid w:val="000A6AEF"/>
    <w:rsid w:val="000A7536"/>
    <w:rsid w:val="000B082F"/>
    <w:rsid w:val="000C1BAB"/>
    <w:rsid w:val="000C2BD2"/>
    <w:rsid w:val="000C4400"/>
    <w:rsid w:val="000C705D"/>
    <w:rsid w:val="000D037B"/>
    <w:rsid w:val="000D1657"/>
    <w:rsid w:val="000D6E22"/>
    <w:rsid w:val="000D72F3"/>
    <w:rsid w:val="000E2195"/>
    <w:rsid w:val="000E3E0B"/>
    <w:rsid w:val="000E799F"/>
    <w:rsid w:val="000F1695"/>
    <w:rsid w:val="000F1780"/>
    <w:rsid w:val="000F2A63"/>
    <w:rsid w:val="000F6FB0"/>
    <w:rsid w:val="00103243"/>
    <w:rsid w:val="00107E1B"/>
    <w:rsid w:val="0012077B"/>
    <w:rsid w:val="00121471"/>
    <w:rsid w:val="00123369"/>
    <w:rsid w:val="0012768C"/>
    <w:rsid w:val="00137DAC"/>
    <w:rsid w:val="00146EE8"/>
    <w:rsid w:val="00147C4F"/>
    <w:rsid w:val="00152CAC"/>
    <w:rsid w:val="001573C7"/>
    <w:rsid w:val="00160987"/>
    <w:rsid w:val="00161910"/>
    <w:rsid w:val="0016405A"/>
    <w:rsid w:val="00165D4F"/>
    <w:rsid w:val="00166E4F"/>
    <w:rsid w:val="00167035"/>
    <w:rsid w:val="00167AC7"/>
    <w:rsid w:val="00175087"/>
    <w:rsid w:val="00181419"/>
    <w:rsid w:val="00181BA7"/>
    <w:rsid w:val="00183982"/>
    <w:rsid w:val="0018412C"/>
    <w:rsid w:val="00197966"/>
    <w:rsid w:val="001A3B65"/>
    <w:rsid w:val="001A4B05"/>
    <w:rsid w:val="001A7ACD"/>
    <w:rsid w:val="001B3703"/>
    <w:rsid w:val="001C25AF"/>
    <w:rsid w:val="001C2ED5"/>
    <w:rsid w:val="001C3DFC"/>
    <w:rsid w:val="001C46EB"/>
    <w:rsid w:val="001C68F9"/>
    <w:rsid w:val="001D06A3"/>
    <w:rsid w:val="001D0731"/>
    <w:rsid w:val="001D0781"/>
    <w:rsid w:val="001D3AC6"/>
    <w:rsid w:val="001D3BD1"/>
    <w:rsid w:val="001D66EE"/>
    <w:rsid w:val="001D7EB1"/>
    <w:rsid w:val="001E50E2"/>
    <w:rsid w:val="001F47E4"/>
    <w:rsid w:val="001F700C"/>
    <w:rsid w:val="001F783C"/>
    <w:rsid w:val="00204DDD"/>
    <w:rsid w:val="00207030"/>
    <w:rsid w:val="00210F9F"/>
    <w:rsid w:val="00213C7A"/>
    <w:rsid w:val="0021660D"/>
    <w:rsid w:val="00216B8D"/>
    <w:rsid w:val="00224985"/>
    <w:rsid w:val="00237D53"/>
    <w:rsid w:val="00242CA6"/>
    <w:rsid w:val="002434C1"/>
    <w:rsid w:val="00246696"/>
    <w:rsid w:val="00251932"/>
    <w:rsid w:val="00254894"/>
    <w:rsid w:val="0026112D"/>
    <w:rsid w:val="00264A04"/>
    <w:rsid w:val="00267333"/>
    <w:rsid w:val="0027320D"/>
    <w:rsid w:val="002816F8"/>
    <w:rsid w:val="00281C3C"/>
    <w:rsid w:val="00282BE8"/>
    <w:rsid w:val="00283B31"/>
    <w:rsid w:val="00285B53"/>
    <w:rsid w:val="002861D0"/>
    <w:rsid w:val="00292791"/>
    <w:rsid w:val="00292DA6"/>
    <w:rsid w:val="00293653"/>
    <w:rsid w:val="0029365F"/>
    <w:rsid w:val="00295897"/>
    <w:rsid w:val="002A5B84"/>
    <w:rsid w:val="002B4816"/>
    <w:rsid w:val="002B5EBA"/>
    <w:rsid w:val="002C75BD"/>
    <w:rsid w:val="002D1D86"/>
    <w:rsid w:val="002D5C8E"/>
    <w:rsid w:val="002D76F7"/>
    <w:rsid w:val="002E0DE6"/>
    <w:rsid w:val="002E290F"/>
    <w:rsid w:val="002E41A7"/>
    <w:rsid w:val="002E4523"/>
    <w:rsid w:val="002F1F86"/>
    <w:rsid w:val="002F1FD5"/>
    <w:rsid w:val="002F2D56"/>
    <w:rsid w:val="002F401C"/>
    <w:rsid w:val="002F5551"/>
    <w:rsid w:val="002F7D57"/>
    <w:rsid w:val="00301358"/>
    <w:rsid w:val="00301B39"/>
    <w:rsid w:val="00304C5F"/>
    <w:rsid w:val="00306B1B"/>
    <w:rsid w:val="003112B6"/>
    <w:rsid w:val="003151A3"/>
    <w:rsid w:val="00326C65"/>
    <w:rsid w:val="00330DCA"/>
    <w:rsid w:val="00331A5B"/>
    <w:rsid w:val="003321B3"/>
    <w:rsid w:val="00332B10"/>
    <w:rsid w:val="003366B5"/>
    <w:rsid w:val="00336C75"/>
    <w:rsid w:val="00341D11"/>
    <w:rsid w:val="00343494"/>
    <w:rsid w:val="00347AD5"/>
    <w:rsid w:val="00352592"/>
    <w:rsid w:val="00361F3E"/>
    <w:rsid w:val="00365324"/>
    <w:rsid w:val="00366487"/>
    <w:rsid w:val="00380576"/>
    <w:rsid w:val="003816CE"/>
    <w:rsid w:val="00382403"/>
    <w:rsid w:val="003840B6"/>
    <w:rsid w:val="0038483B"/>
    <w:rsid w:val="00385E62"/>
    <w:rsid w:val="00387DC0"/>
    <w:rsid w:val="00391126"/>
    <w:rsid w:val="00391F57"/>
    <w:rsid w:val="00392425"/>
    <w:rsid w:val="003A015D"/>
    <w:rsid w:val="003A047C"/>
    <w:rsid w:val="003A050F"/>
    <w:rsid w:val="003A31E0"/>
    <w:rsid w:val="003B35BB"/>
    <w:rsid w:val="003B5197"/>
    <w:rsid w:val="003B616A"/>
    <w:rsid w:val="003C3EB6"/>
    <w:rsid w:val="003D72E2"/>
    <w:rsid w:val="003E00DB"/>
    <w:rsid w:val="003E0B3A"/>
    <w:rsid w:val="003E4A64"/>
    <w:rsid w:val="003E4D5C"/>
    <w:rsid w:val="003E64F6"/>
    <w:rsid w:val="003F1E2F"/>
    <w:rsid w:val="003F6025"/>
    <w:rsid w:val="003F6871"/>
    <w:rsid w:val="004021B5"/>
    <w:rsid w:val="00403EEE"/>
    <w:rsid w:val="00406B42"/>
    <w:rsid w:val="0041262B"/>
    <w:rsid w:val="00413433"/>
    <w:rsid w:val="00425325"/>
    <w:rsid w:val="0043127A"/>
    <w:rsid w:val="00434933"/>
    <w:rsid w:val="004411B2"/>
    <w:rsid w:val="004451E4"/>
    <w:rsid w:val="004500E2"/>
    <w:rsid w:val="004511FE"/>
    <w:rsid w:val="0045146B"/>
    <w:rsid w:val="00454EA2"/>
    <w:rsid w:val="0045711E"/>
    <w:rsid w:val="0046435D"/>
    <w:rsid w:val="00464549"/>
    <w:rsid w:val="00471C19"/>
    <w:rsid w:val="00473E84"/>
    <w:rsid w:val="00485F09"/>
    <w:rsid w:val="00490968"/>
    <w:rsid w:val="004935BD"/>
    <w:rsid w:val="004965F6"/>
    <w:rsid w:val="004A53D6"/>
    <w:rsid w:val="004A79BE"/>
    <w:rsid w:val="004B4E62"/>
    <w:rsid w:val="004B5592"/>
    <w:rsid w:val="004B5D57"/>
    <w:rsid w:val="004B602B"/>
    <w:rsid w:val="004D51BC"/>
    <w:rsid w:val="004D54F7"/>
    <w:rsid w:val="004D7EB4"/>
    <w:rsid w:val="004E2620"/>
    <w:rsid w:val="004E3EFB"/>
    <w:rsid w:val="004E6671"/>
    <w:rsid w:val="004F2F60"/>
    <w:rsid w:val="004F329F"/>
    <w:rsid w:val="004F32A5"/>
    <w:rsid w:val="004F646B"/>
    <w:rsid w:val="0050369D"/>
    <w:rsid w:val="0051456D"/>
    <w:rsid w:val="0052288C"/>
    <w:rsid w:val="00523209"/>
    <w:rsid w:val="00523AC7"/>
    <w:rsid w:val="00524B8B"/>
    <w:rsid w:val="005278CB"/>
    <w:rsid w:val="0054090A"/>
    <w:rsid w:val="00541444"/>
    <w:rsid w:val="005452A0"/>
    <w:rsid w:val="005459B2"/>
    <w:rsid w:val="0055070E"/>
    <w:rsid w:val="00556165"/>
    <w:rsid w:val="00561F61"/>
    <w:rsid w:val="00563A32"/>
    <w:rsid w:val="00574F28"/>
    <w:rsid w:val="00580A86"/>
    <w:rsid w:val="00582ACE"/>
    <w:rsid w:val="0058316D"/>
    <w:rsid w:val="00583827"/>
    <w:rsid w:val="005839FA"/>
    <w:rsid w:val="0059086A"/>
    <w:rsid w:val="00591021"/>
    <w:rsid w:val="0059456C"/>
    <w:rsid w:val="00596F68"/>
    <w:rsid w:val="005A051D"/>
    <w:rsid w:val="005A313D"/>
    <w:rsid w:val="005A4F63"/>
    <w:rsid w:val="005A70A6"/>
    <w:rsid w:val="005B022F"/>
    <w:rsid w:val="005B2A20"/>
    <w:rsid w:val="005C6C44"/>
    <w:rsid w:val="005D3C52"/>
    <w:rsid w:val="005D415D"/>
    <w:rsid w:val="005D7BF1"/>
    <w:rsid w:val="005E1155"/>
    <w:rsid w:val="005F5CC9"/>
    <w:rsid w:val="005F7720"/>
    <w:rsid w:val="00600310"/>
    <w:rsid w:val="006019A2"/>
    <w:rsid w:val="006026B3"/>
    <w:rsid w:val="00602A56"/>
    <w:rsid w:val="006036BF"/>
    <w:rsid w:val="00605A77"/>
    <w:rsid w:val="006102E0"/>
    <w:rsid w:val="00613134"/>
    <w:rsid w:val="00613DA4"/>
    <w:rsid w:val="00614E6B"/>
    <w:rsid w:val="0061640C"/>
    <w:rsid w:val="0063128C"/>
    <w:rsid w:val="0063403B"/>
    <w:rsid w:val="0064017D"/>
    <w:rsid w:val="0064192E"/>
    <w:rsid w:val="006446C5"/>
    <w:rsid w:val="00647CBC"/>
    <w:rsid w:val="00650A86"/>
    <w:rsid w:val="00651368"/>
    <w:rsid w:val="00655E50"/>
    <w:rsid w:val="00657AE7"/>
    <w:rsid w:val="00666BE1"/>
    <w:rsid w:val="00672E50"/>
    <w:rsid w:val="00683801"/>
    <w:rsid w:val="0069626D"/>
    <w:rsid w:val="00696EA6"/>
    <w:rsid w:val="006B14CF"/>
    <w:rsid w:val="006B321D"/>
    <w:rsid w:val="006B44D2"/>
    <w:rsid w:val="006C0C67"/>
    <w:rsid w:val="006C2028"/>
    <w:rsid w:val="006C431D"/>
    <w:rsid w:val="006D0845"/>
    <w:rsid w:val="006D7278"/>
    <w:rsid w:val="006E4C88"/>
    <w:rsid w:val="006F5D36"/>
    <w:rsid w:val="006F624A"/>
    <w:rsid w:val="00700BE1"/>
    <w:rsid w:val="007052E1"/>
    <w:rsid w:val="00710141"/>
    <w:rsid w:val="00711732"/>
    <w:rsid w:val="007163A6"/>
    <w:rsid w:val="00716B35"/>
    <w:rsid w:val="00716C75"/>
    <w:rsid w:val="00716F2D"/>
    <w:rsid w:val="00717F02"/>
    <w:rsid w:val="007262EB"/>
    <w:rsid w:val="0072748A"/>
    <w:rsid w:val="0073104F"/>
    <w:rsid w:val="00731FA2"/>
    <w:rsid w:val="0073233C"/>
    <w:rsid w:val="00741A59"/>
    <w:rsid w:val="00741D7D"/>
    <w:rsid w:val="00743D84"/>
    <w:rsid w:val="00745502"/>
    <w:rsid w:val="007515E6"/>
    <w:rsid w:val="0075560F"/>
    <w:rsid w:val="00760856"/>
    <w:rsid w:val="00764269"/>
    <w:rsid w:val="007745A5"/>
    <w:rsid w:val="00785213"/>
    <w:rsid w:val="00795BA4"/>
    <w:rsid w:val="007A3342"/>
    <w:rsid w:val="007A354B"/>
    <w:rsid w:val="007A3E11"/>
    <w:rsid w:val="007B65FF"/>
    <w:rsid w:val="007B7634"/>
    <w:rsid w:val="007B7C85"/>
    <w:rsid w:val="007C2938"/>
    <w:rsid w:val="007C5D70"/>
    <w:rsid w:val="007C75AA"/>
    <w:rsid w:val="007D1708"/>
    <w:rsid w:val="007E4AB8"/>
    <w:rsid w:val="007F084D"/>
    <w:rsid w:val="00803C91"/>
    <w:rsid w:val="00817AF2"/>
    <w:rsid w:val="00817B55"/>
    <w:rsid w:val="008233FB"/>
    <w:rsid w:val="0082451C"/>
    <w:rsid w:val="00826A01"/>
    <w:rsid w:val="008306AA"/>
    <w:rsid w:val="0084324E"/>
    <w:rsid w:val="00845356"/>
    <w:rsid w:val="008529EA"/>
    <w:rsid w:val="0085424F"/>
    <w:rsid w:val="00863D07"/>
    <w:rsid w:val="008653F7"/>
    <w:rsid w:val="00866541"/>
    <w:rsid w:val="00871E65"/>
    <w:rsid w:val="0087572D"/>
    <w:rsid w:val="00876E6F"/>
    <w:rsid w:val="0088065F"/>
    <w:rsid w:val="00881E7D"/>
    <w:rsid w:val="008914C5"/>
    <w:rsid w:val="0089565F"/>
    <w:rsid w:val="008A60B6"/>
    <w:rsid w:val="008B4FC3"/>
    <w:rsid w:val="008B727A"/>
    <w:rsid w:val="008C2258"/>
    <w:rsid w:val="008C5321"/>
    <w:rsid w:val="008C5C25"/>
    <w:rsid w:val="008D3270"/>
    <w:rsid w:val="008D4AAD"/>
    <w:rsid w:val="008D7196"/>
    <w:rsid w:val="008E145B"/>
    <w:rsid w:val="008E36E5"/>
    <w:rsid w:val="008E4304"/>
    <w:rsid w:val="008E6A88"/>
    <w:rsid w:val="008F33E4"/>
    <w:rsid w:val="008F4007"/>
    <w:rsid w:val="008F69F3"/>
    <w:rsid w:val="00907871"/>
    <w:rsid w:val="00912938"/>
    <w:rsid w:val="0091669C"/>
    <w:rsid w:val="00927DE0"/>
    <w:rsid w:val="009306B3"/>
    <w:rsid w:val="009344ED"/>
    <w:rsid w:val="00941267"/>
    <w:rsid w:val="00944B18"/>
    <w:rsid w:val="009450AB"/>
    <w:rsid w:val="00945FC2"/>
    <w:rsid w:val="009461C3"/>
    <w:rsid w:val="00951914"/>
    <w:rsid w:val="00951E0F"/>
    <w:rsid w:val="009542C8"/>
    <w:rsid w:val="00955396"/>
    <w:rsid w:val="009615BB"/>
    <w:rsid w:val="00962AD2"/>
    <w:rsid w:val="0096795E"/>
    <w:rsid w:val="0098251B"/>
    <w:rsid w:val="009827DA"/>
    <w:rsid w:val="00987D3A"/>
    <w:rsid w:val="009A2F3E"/>
    <w:rsid w:val="009A4373"/>
    <w:rsid w:val="009B2EC6"/>
    <w:rsid w:val="009B59FD"/>
    <w:rsid w:val="009B62A2"/>
    <w:rsid w:val="009C0A1C"/>
    <w:rsid w:val="009C548E"/>
    <w:rsid w:val="009C7AEE"/>
    <w:rsid w:val="009D5AF0"/>
    <w:rsid w:val="009D6D09"/>
    <w:rsid w:val="009E0A86"/>
    <w:rsid w:val="009E7761"/>
    <w:rsid w:val="009F006D"/>
    <w:rsid w:val="009F0927"/>
    <w:rsid w:val="009F38B6"/>
    <w:rsid w:val="009F5A8D"/>
    <w:rsid w:val="00A00046"/>
    <w:rsid w:val="00A01DDF"/>
    <w:rsid w:val="00A026A8"/>
    <w:rsid w:val="00A03128"/>
    <w:rsid w:val="00A05B2B"/>
    <w:rsid w:val="00A16663"/>
    <w:rsid w:val="00A213B8"/>
    <w:rsid w:val="00A32A94"/>
    <w:rsid w:val="00A32ADC"/>
    <w:rsid w:val="00A331F1"/>
    <w:rsid w:val="00A37912"/>
    <w:rsid w:val="00A41E68"/>
    <w:rsid w:val="00A422FF"/>
    <w:rsid w:val="00A47779"/>
    <w:rsid w:val="00A55D70"/>
    <w:rsid w:val="00A5675B"/>
    <w:rsid w:val="00A600BF"/>
    <w:rsid w:val="00A615F1"/>
    <w:rsid w:val="00A631AE"/>
    <w:rsid w:val="00A645BD"/>
    <w:rsid w:val="00A660D6"/>
    <w:rsid w:val="00A6619D"/>
    <w:rsid w:val="00A66991"/>
    <w:rsid w:val="00A7026F"/>
    <w:rsid w:val="00A7542E"/>
    <w:rsid w:val="00A758E9"/>
    <w:rsid w:val="00A823AA"/>
    <w:rsid w:val="00A83F45"/>
    <w:rsid w:val="00A84D95"/>
    <w:rsid w:val="00A859B3"/>
    <w:rsid w:val="00AA14E0"/>
    <w:rsid w:val="00AA3788"/>
    <w:rsid w:val="00AB13DE"/>
    <w:rsid w:val="00AB449E"/>
    <w:rsid w:val="00AB653B"/>
    <w:rsid w:val="00AC0F77"/>
    <w:rsid w:val="00AC1D9D"/>
    <w:rsid w:val="00AC7080"/>
    <w:rsid w:val="00AD0839"/>
    <w:rsid w:val="00AD398C"/>
    <w:rsid w:val="00AD3F23"/>
    <w:rsid w:val="00AE5457"/>
    <w:rsid w:val="00AE5BCA"/>
    <w:rsid w:val="00AE68DB"/>
    <w:rsid w:val="00AE7585"/>
    <w:rsid w:val="00AF07C5"/>
    <w:rsid w:val="00AF0F79"/>
    <w:rsid w:val="00AF34F1"/>
    <w:rsid w:val="00AF5C68"/>
    <w:rsid w:val="00AF5EFC"/>
    <w:rsid w:val="00B03015"/>
    <w:rsid w:val="00B03588"/>
    <w:rsid w:val="00B03B1F"/>
    <w:rsid w:val="00B06C7E"/>
    <w:rsid w:val="00B15C40"/>
    <w:rsid w:val="00B22AED"/>
    <w:rsid w:val="00B22D11"/>
    <w:rsid w:val="00B2364A"/>
    <w:rsid w:val="00B254C0"/>
    <w:rsid w:val="00B34467"/>
    <w:rsid w:val="00B36AE6"/>
    <w:rsid w:val="00B44FEE"/>
    <w:rsid w:val="00B452D3"/>
    <w:rsid w:val="00B55040"/>
    <w:rsid w:val="00B55713"/>
    <w:rsid w:val="00B6207D"/>
    <w:rsid w:val="00B652BF"/>
    <w:rsid w:val="00B65888"/>
    <w:rsid w:val="00B66485"/>
    <w:rsid w:val="00B66FD2"/>
    <w:rsid w:val="00B67917"/>
    <w:rsid w:val="00B72391"/>
    <w:rsid w:val="00B75AA2"/>
    <w:rsid w:val="00B76EC7"/>
    <w:rsid w:val="00B821B9"/>
    <w:rsid w:val="00B831A5"/>
    <w:rsid w:val="00B832CF"/>
    <w:rsid w:val="00B8513D"/>
    <w:rsid w:val="00B87758"/>
    <w:rsid w:val="00B90B6F"/>
    <w:rsid w:val="00B91F73"/>
    <w:rsid w:val="00B935A9"/>
    <w:rsid w:val="00B94B0F"/>
    <w:rsid w:val="00B9515F"/>
    <w:rsid w:val="00B95C73"/>
    <w:rsid w:val="00BA06B9"/>
    <w:rsid w:val="00BA37BC"/>
    <w:rsid w:val="00BA6A8D"/>
    <w:rsid w:val="00BB1BFC"/>
    <w:rsid w:val="00BC0A0A"/>
    <w:rsid w:val="00BC2304"/>
    <w:rsid w:val="00BC39EB"/>
    <w:rsid w:val="00BD169D"/>
    <w:rsid w:val="00BD2A94"/>
    <w:rsid w:val="00BD47BD"/>
    <w:rsid w:val="00BD724B"/>
    <w:rsid w:val="00BE3507"/>
    <w:rsid w:val="00BF3EEB"/>
    <w:rsid w:val="00C06824"/>
    <w:rsid w:val="00C068CD"/>
    <w:rsid w:val="00C13A78"/>
    <w:rsid w:val="00C21B0A"/>
    <w:rsid w:val="00C351AD"/>
    <w:rsid w:val="00C400C7"/>
    <w:rsid w:val="00C43B93"/>
    <w:rsid w:val="00C532D2"/>
    <w:rsid w:val="00C53DD2"/>
    <w:rsid w:val="00C5485C"/>
    <w:rsid w:val="00C71EB0"/>
    <w:rsid w:val="00C775E0"/>
    <w:rsid w:val="00C80701"/>
    <w:rsid w:val="00C81E78"/>
    <w:rsid w:val="00C82EB5"/>
    <w:rsid w:val="00C84A79"/>
    <w:rsid w:val="00CA249B"/>
    <w:rsid w:val="00CA2E02"/>
    <w:rsid w:val="00CA5BE9"/>
    <w:rsid w:val="00CB69A2"/>
    <w:rsid w:val="00CC0E67"/>
    <w:rsid w:val="00CC1707"/>
    <w:rsid w:val="00CC1FFC"/>
    <w:rsid w:val="00CC41C7"/>
    <w:rsid w:val="00CC4B2A"/>
    <w:rsid w:val="00CC7DEE"/>
    <w:rsid w:val="00CD3CF3"/>
    <w:rsid w:val="00CD412E"/>
    <w:rsid w:val="00CD48AF"/>
    <w:rsid w:val="00CD5423"/>
    <w:rsid w:val="00CD5D98"/>
    <w:rsid w:val="00CE6504"/>
    <w:rsid w:val="00CF05C5"/>
    <w:rsid w:val="00D07A78"/>
    <w:rsid w:val="00D12D74"/>
    <w:rsid w:val="00D12EFA"/>
    <w:rsid w:val="00D21039"/>
    <w:rsid w:val="00D2148E"/>
    <w:rsid w:val="00D22361"/>
    <w:rsid w:val="00D266D2"/>
    <w:rsid w:val="00D30826"/>
    <w:rsid w:val="00D30E0F"/>
    <w:rsid w:val="00D31F7D"/>
    <w:rsid w:val="00D339A3"/>
    <w:rsid w:val="00D47ADE"/>
    <w:rsid w:val="00D505D3"/>
    <w:rsid w:val="00D5066A"/>
    <w:rsid w:val="00D509EA"/>
    <w:rsid w:val="00D534F6"/>
    <w:rsid w:val="00D610C2"/>
    <w:rsid w:val="00D67B1D"/>
    <w:rsid w:val="00D731B3"/>
    <w:rsid w:val="00D743D6"/>
    <w:rsid w:val="00D746D3"/>
    <w:rsid w:val="00D805B8"/>
    <w:rsid w:val="00D81926"/>
    <w:rsid w:val="00D82C9A"/>
    <w:rsid w:val="00D82CD3"/>
    <w:rsid w:val="00D8448B"/>
    <w:rsid w:val="00D85E5C"/>
    <w:rsid w:val="00D86A41"/>
    <w:rsid w:val="00D87FDE"/>
    <w:rsid w:val="00D94182"/>
    <w:rsid w:val="00DA7C45"/>
    <w:rsid w:val="00DB4711"/>
    <w:rsid w:val="00DC3486"/>
    <w:rsid w:val="00DC639C"/>
    <w:rsid w:val="00DC6D9A"/>
    <w:rsid w:val="00DD1FCC"/>
    <w:rsid w:val="00DD2A48"/>
    <w:rsid w:val="00DE3FB9"/>
    <w:rsid w:val="00DE5AFF"/>
    <w:rsid w:val="00DF762E"/>
    <w:rsid w:val="00E0108E"/>
    <w:rsid w:val="00E04A03"/>
    <w:rsid w:val="00E04B01"/>
    <w:rsid w:val="00E10813"/>
    <w:rsid w:val="00E12EB3"/>
    <w:rsid w:val="00E1438C"/>
    <w:rsid w:val="00E14F60"/>
    <w:rsid w:val="00E16AC1"/>
    <w:rsid w:val="00E22B50"/>
    <w:rsid w:val="00E246AC"/>
    <w:rsid w:val="00E2630F"/>
    <w:rsid w:val="00E324ED"/>
    <w:rsid w:val="00E360A9"/>
    <w:rsid w:val="00E363BE"/>
    <w:rsid w:val="00E41596"/>
    <w:rsid w:val="00E46FA7"/>
    <w:rsid w:val="00E53D78"/>
    <w:rsid w:val="00E6144F"/>
    <w:rsid w:val="00E64CC7"/>
    <w:rsid w:val="00E66B03"/>
    <w:rsid w:val="00E70D76"/>
    <w:rsid w:val="00E72506"/>
    <w:rsid w:val="00E75F5B"/>
    <w:rsid w:val="00E76884"/>
    <w:rsid w:val="00E76A3F"/>
    <w:rsid w:val="00E81698"/>
    <w:rsid w:val="00E8665B"/>
    <w:rsid w:val="00E923C5"/>
    <w:rsid w:val="00E92644"/>
    <w:rsid w:val="00E97364"/>
    <w:rsid w:val="00EA0A7E"/>
    <w:rsid w:val="00EA1CA7"/>
    <w:rsid w:val="00EB616B"/>
    <w:rsid w:val="00EC0D49"/>
    <w:rsid w:val="00EC22E2"/>
    <w:rsid w:val="00EC2AE8"/>
    <w:rsid w:val="00EC3561"/>
    <w:rsid w:val="00EC5FD3"/>
    <w:rsid w:val="00ED2B8F"/>
    <w:rsid w:val="00ED60B9"/>
    <w:rsid w:val="00ED76A4"/>
    <w:rsid w:val="00ED7F0A"/>
    <w:rsid w:val="00ED7FCC"/>
    <w:rsid w:val="00EE0BE5"/>
    <w:rsid w:val="00EE157C"/>
    <w:rsid w:val="00EE3C91"/>
    <w:rsid w:val="00EF4550"/>
    <w:rsid w:val="00F05D9B"/>
    <w:rsid w:val="00F12457"/>
    <w:rsid w:val="00F13769"/>
    <w:rsid w:val="00F16470"/>
    <w:rsid w:val="00F1749E"/>
    <w:rsid w:val="00F206F3"/>
    <w:rsid w:val="00F2612A"/>
    <w:rsid w:val="00F30214"/>
    <w:rsid w:val="00F37745"/>
    <w:rsid w:val="00F4439D"/>
    <w:rsid w:val="00F459AE"/>
    <w:rsid w:val="00F47EEC"/>
    <w:rsid w:val="00F500DC"/>
    <w:rsid w:val="00F53F5A"/>
    <w:rsid w:val="00F60082"/>
    <w:rsid w:val="00F6311C"/>
    <w:rsid w:val="00F74662"/>
    <w:rsid w:val="00F7656A"/>
    <w:rsid w:val="00F8728F"/>
    <w:rsid w:val="00F87D4E"/>
    <w:rsid w:val="00F9017C"/>
    <w:rsid w:val="00F9345F"/>
    <w:rsid w:val="00F97166"/>
    <w:rsid w:val="00FB7B05"/>
    <w:rsid w:val="00FC050B"/>
    <w:rsid w:val="00FC3E9F"/>
    <w:rsid w:val="00FD2F5A"/>
    <w:rsid w:val="00FE63FB"/>
    <w:rsid w:val="00FF063D"/>
    <w:rsid w:val="00FF4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26C3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DejaVu Sans" w:hAnsi="Liberation Serif" w:cs="Lohit Hindi"/>
      <w:kern w:val="1"/>
      <w:sz w:val="24"/>
      <w:szCs w:val="24"/>
      <w:lang w:val="de-DE" w:eastAsia="hi-IN" w:bidi="hi-IN"/>
    </w:rPr>
  </w:style>
  <w:style w:type="paragraph" w:styleId="Heading1">
    <w:name w:val="heading 1"/>
    <w:basedOn w:val="Normal"/>
    <w:next w:val="BodyText"/>
    <w:qFormat/>
    <w:rsid w:val="00434933"/>
    <w:pPr>
      <w:keepNext/>
      <w:keepLines/>
      <w:numPr>
        <w:numId w:val="1"/>
      </w:numPr>
      <w:spacing w:before="480"/>
      <w:outlineLvl w:val="0"/>
    </w:pPr>
    <w:rPr>
      <w:rFonts w:ascii="Cambria" w:eastAsia="Times New Roman" w:hAnsi="Cambria" w:cs="Mangal"/>
      <w:b/>
      <w:bCs/>
      <w:color w:val="365F91"/>
      <w:sz w:val="26"/>
      <w:szCs w:val="25"/>
    </w:rPr>
  </w:style>
  <w:style w:type="paragraph" w:styleId="Heading2">
    <w:name w:val="heading 2"/>
    <w:basedOn w:val="Normal"/>
    <w:next w:val="BodyText"/>
    <w:qFormat/>
    <w:rsid w:val="001C68F9"/>
    <w:pPr>
      <w:keepNext/>
      <w:keepLines/>
      <w:numPr>
        <w:ilvl w:val="1"/>
        <w:numId w:val="1"/>
      </w:numPr>
      <w:spacing w:before="200"/>
      <w:outlineLvl w:val="1"/>
    </w:pPr>
    <w:rPr>
      <w:rFonts w:ascii="Cambria" w:eastAsia="Times New Roman" w:hAnsi="Cambria" w:cs="Mangal"/>
      <w:b/>
      <w:bCs/>
      <w:color w:val="4F81BD"/>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Liberation Serif" w:eastAsia="DejaVu Sans" w:hAnsi="Liberation Serif" w:cs="Lohit Hindi"/>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Liberation Serif" w:eastAsia="DejaVu Sans" w:hAnsi="Liberation Serif" w:cs="Lohit Hindi"/>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Liberation Serif" w:eastAsia="DejaVu Sans" w:hAnsi="Liberation Serif" w:cs="Lohit Hindi"/>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Liberation Serif" w:eastAsia="DejaVu Sans" w:hAnsi="Liberation Serif" w:cs="Lohit Hindi"/>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Liberation Serif" w:eastAsia="DejaVu Sans" w:hAnsi="Liberation Serif" w:cs="Lohit Hind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Heading1Char">
    <w:name w:val="Heading 1 Char"/>
    <w:rPr>
      <w:rFonts w:ascii="Cambria" w:eastAsia="Times New Roman" w:hAnsi="Cambria" w:cs="Mangal"/>
      <w:b/>
      <w:bCs/>
      <w:color w:val="365F91"/>
      <w:sz w:val="28"/>
      <w:szCs w:val="25"/>
    </w:rPr>
  </w:style>
  <w:style w:type="character" w:customStyle="1" w:styleId="Heading2Char">
    <w:name w:val="Heading 2 Char"/>
    <w:rPr>
      <w:rFonts w:ascii="Cambria" w:eastAsia="Times New Roman" w:hAnsi="Cambria" w:cs="Mangal"/>
      <w:b/>
      <w:bCs/>
      <w:color w:val="4F81BD"/>
      <w:sz w:val="26"/>
      <w:szCs w:val="23"/>
    </w:rPr>
  </w:style>
  <w:style w:type="character" w:customStyle="1" w:styleId="BalloonTextChar">
    <w:name w:val="Balloon Text Char"/>
    <w:rPr>
      <w:rFonts w:ascii="Tahoma" w:hAnsi="Tahoma" w:cs="Mangal"/>
      <w:sz w:val="16"/>
      <w:szCs w:val="14"/>
    </w:rPr>
  </w:style>
  <w:style w:type="character" w:customStyle="1" w:styleId="TitleChar">
    <w:name w:val="Title Char"/>
    <w:rPr>
      <w:rFonts w:ascii="Cambria" w:eastAsia="Times New Roman" w:hAnsi="Cambria" w:cs="Mangal"/>
      <w:color w:val="17365D"/>
      <w:spacing w:val="5"/>
      <w:kern w:val="1"/>
      <w:sz w:val="52"/>
      <w:szCs w:val="47"/>
    </w:rPr>
  </w:style>
  <w:style w:type="character" w:customStyle="1" w:styleId="Aufzhlungszeichen1">
    <w:name w:val="Aufzählungszeichen1"/>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ListLabel1">
    <w:name w:val="ListLabel 1"/>
    <w:rPr>
      <w:rFonts w:cs="Lohit Hindi"/>
    </w:rPr>
  </w:style>
  <w:style w:type="paragraph" w:customStyle="1" w:styleId="berschrift">
    <w:name w:val="Überschrift"/>
    <w:basedOn w:val="WW-Standard"/>
    <w:next w:val="BodyText"/>
    <w:pPr>
      <w:keepNext/>
      <w:spacing w:before="240" w:after="120"/>
    </w:pPr>
    <w:rPr>
      <w:rFonts w:ascii="Liberation Sans" w:eastAsia="Microsoft YaHei" w:hAnsi="Liberation Sans" w:cs="Liberation Sans"/>
      <w:sz w:val="28"/>
      <w:szCs w:val="28"/>
    </w:rPr>
  </w:style>
  <w:style w:type="paragraph" w:styleId="BodyText">
    <w:name w:val="Body Text"/>
    <w:basedOn w:val="WW-Standard"/>
    <w:pPr>
      <w:spacing w:after="120"/>
    </w:pPr>
  </w:style>
  <w:style w:type="paragraph" w:styleId="List">
    <w:name w:val="List"/>
    <w:basedOn w:val="BodyText"/>
    <w:rPr>
      <w:rFonts w:cs="Mangal"/>
    </w:rPr>
  </w:style>
  <w:style w:type="paragraph" w:customStyle="1" w:styleId="Beschriftung1">
    <w:name w:val="Beschriftung1"/>
    <w:basedOn w:val="Normal"/>
    <w:pPr>
      <w:suppressLineNumbers/>
      <w:spacing w:before="120" w:after="120"/>
    </w:pPr>
    <w:rPr>
      <w:rFonts w:cs="Mangal"/>
      <w:i/>
      <w:iCs/>
    </w:rPr>
  </w:style>
  <w:style w:type="paragraph" w:customStyle="1" w:styleId="Verzeichnis">
    <w:name w:val="Verzeichnis"/>
    <w:basedOn w:val="WW-Standard"/>
    <w:pPr>
      <w:suppressLineNumbers/>
    </w:pPr>
    <w:rPr>
      <w:rFonts w:cs="Mangal"/>
    </w:rPr>
  </w:style>
  <w:style w:type="paragraph" w:customStyle="1" w:styleId="WW-Standard">
    <w:name w:val="WW-Standard"/>
    <w:pPr>
      <w:widowControl w:val="0"/>
      <w:suppressAutoHyphens/>
    </w:pPr>
    <w:rPr>
      <w:rFonts w:ascii="Liberation Serif" w:eastAsia="DejaVu Sans" w:hAnsi="Liberation Serif" w:cs="Lohit Hindi"/>
      <w:kern w:val="1"/>
      <w:sz w:val="24"/>
      <w:szCs w:val="24"/>
      <w:lang w:val="de-DE" w:eastAsia="hi-IN" w:bidi="hi-IN"/>
    </w:rPr>
  </w:style>
  <w:style w:type="paragraph" w:customStyle="1" w:styleId="Caption1">
    <w:name w:val="Caption1"/>
    <w:basedOn w:val="WW-Standard"/>
    <w:pPr>
      <w:suppressLineNumbers/>
      <w:spacing w:before="120" w:after="120"/>
    </w:pPr>
    <w:rPr>
      <w:i/>
      <w:iCs/>
    </w:rPr>
  </w:style>
  <w:style w:type="paragraph" w:customStyle="1" w:styleId="VorformatierterText">
    <w:name w:val="Vorformatierter Text"/>
    <w:basedOn w:val="WW-Standard"/>
    <w:rPr>
      <w:rFonts w:ascii="DejaVu Sans Mono" w:eastAsia="WenQuanYi Zen Hei Mono" w:hAnsi="DejaVu Sans Mono" w:cs="FreeSans"/>
      <w:sz w:val="20"/>
      <w:szCs w:val="20"/>
    </w:rPr>
  </w:style>
  <w:style w:type="paragraph" w:styleId="ListParagraph">
    <w:name w:val="List Paragraph"/>
    <w:basedOn w:val="Normal"/>
    <w:qFormat/>
    <w:pPr>
      <w:ind w:left="720"/>
    </w:pPr>
    <w:rPr>
      <w:rFonts w:cs="Mangal"/>
      <w:szCs w:val="21"/>
    </w:rPr>
  </w:style>
  <w:style w:type="paragraph" w:styleId="BalloonText">
    <w:name w:val="Balloon Text"/>
    <w:basedOn w:val="Normal"/>
    <w:rPr>
      <w:rFonts w:ascii="Tahoma" w:hAnsi="Tahoma" w:cs="Mangal"/>
      <w:sz w:val="16"/>
      <w:szCs w:val="14"/>
    </w:rPr>
  </w:style>
  <w:style w:type="paragraph" w:styleId="NormalWeb">
    <w:name w:val="Normal (Web)"/>
    <w:basedOn w:val="Normal"/>
    <w:pPr>
      <w:widowControl/>
      <w:suppressAutoHyphens w:val="0"/>
      <w:spacing w:before="280" w:after="280"/>
    </w:pPr>
    <w:rPr>
      <w:rFonts w:ascii="Times New Roman" w:eastAsia="Times New Roman" w:hAnsi="Times New Roman" w:cs="Times New Roman"/>
      <w:lang w:val="en-US" w:eastAsia="ar-SA" w:bidi="ar-SA"/>
    </w:rPr>
  </w:style>
  <w:style w:type="paragraph" w:styleId="Title">
    <w:name w:val="Title"/>
    <w:basedOn w:val="Normal"/>
    <w:next w:val="Subtitle"/>
    <w:qFormat/>
    <w:pPr>
      <w:spacing w:after="300"/>
    </w:pPr>
    <w:rPr>
      <w:rFonts w:ascii="Cambria" w:eastAsia="Times New Roman" w:hAnsi="Cambria" w:cs="Mangal"/>
      <w:b/>
      <w:bCs/>
      <w:color w:val="17365D"/>
      <w:spacing w:val="5"/>
      <w:sz w:val="52"/>
      <w:szCs w:val="47"/>
    </w:rPr>
  </w:style>
  <w:style w:type="paragraph" w:styleId="Subtitle">
    <w:name w:val="Subtitle"/>
    <w:basedOn w:val="berschrift"/>
    <w:next w:val="BodyText"/>
    <w:qFormat/>
    <w:pPr>
      <w:jc w:val="center"/>
    </w:pPr>
    <w:rPr>
      <w:i/>
      <w:iCs/>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Default">
    <w:name w:val="Default"/>
    <w:rsid w:val="00F53F5A"/>
    <w:pPr>
      <w:autoSpaceDE w:val="0"/>
      <w:autoSpaceDN w:val="0"/>
      <w:adjustRightInd w:val="0"/>
    </w:pPr>
    <w:rPr>
      <w:rFonts w:ascii="Univers 45 Light" w:hAnsi="Univers 45 Light" w:cs="Univers 45 Light"/>
      <w:color w:val="000000"/>
      <w:sz w:val="24"/>
      <w:szCs w:val="24"/>
    </w:rPr>
  </w:style>
  <w:style w:type="character" w:customStyle="1" w:styleId="highlight">
    <w:name w:val="highlight"/>
    <w:basedOn w:val="DefaultParagraphFont"/>
    <w:rsid w:val="00F53F5A"/>
  </w:style>
  <w:style w:type="character" w:customStyle="1" w:styleId="maintitle">
    <w:name w:val="maintitle"/>
    <w:basedOn w:val="DefaultParagraphFont"/>
    <w:rsid w:val="00AE5457"/>
  </w:style>
  <w:style w:type="character" w:styleId="CommentReference">
    <w:name w:val="annotation reference"/>
    <w:basedOn w:val="DefaultParagraphFont"/>
    <w:uiPriority w:val="99"/>
    <w:semiHidden/>
    <w:unhideWhenUsed/>
    <w:rsid w:val="00817AF2"/>
    <w:rPr>
      <w:sz w:val="18"/>
      <w:szCs w:val="18"/>
    </w:rPr>
  </w:style>
  <w:style w:type="paragraph" w:styleId="CommentText">
    <w:name w:val="annotation text"/>
    <w:basedOn w:val="Normal"/>
    <w:link w:val="CommentTextChar"/>
    <w:uiPriority w:val="99"/>
    <w:semiHidden/>
    <w:unhideWhenUsed/>
    <w:rsid w:val="00817AF2"/>
  </w:style>
  <w:style w:type="character" w:customStyle="1" w:styleId="CommentTextChar">
    <w:name w:val="Comment Text Char"/>
    <w:basedOn w:val="DefaultParagraphFont"/>
    <w:link w:val="CommentText"/>
    <w:uiPriority w:val="99"/>
    <w:semiHidden/>
    <w:rsid w:val="00817AF2"/>
    <w:rPr>
      <w:rFonts w:ascii="Liberation Serif" w:eastAsia="DejaVu Sans" w:hAnsi="Liberation Serif" w:cs="Lohit Hindi"/>
      <w:kern w:val="1"/>
      <w:sz w:val="24"/>
      <w:szCs w:val="24"/>
      <w:lang w:val="de-DE" w:eastAsia="hi-IN" w:bidi="hi-IN"/>
    </w:rPr>
  </w:style>
  <w:style w:type="paragraph" w:styleId="CommentSubject">
    <w:name w:val="annotation subject"/>
    <w:basedOn w:val="CommentText"/>
    <w:next w:val="CommentText"/>
    <w:link w:val="CommentSubjectChar"/>
    <w:uiPriority w:val="99"/>
    <w:semiHidden/>
    <w:unhideWhenUsed/>
    <w:rsid w:val="00817AF2"/>
    <w:rPr>
      <w:b/>
      <w:bCs/>
      <w:sz w:val="20"/>
      <w:szCs w:val="20"/>
    </w:rPr>
  </w:style>
  <w:style w:type="character" w:customStyle="1" w:styleId="CommentSubjectChar">
    <w:name w:val="Comment Subject Char"/>
    <w:basedOn w:val="CommentTextChar"/>
    <w:link w:val="CommentSubject"/>
    <w:uiPriority w:val="99"/>
    <w:semiHidden/>
    <w:rsid w:val="00817AF2"/>
    <w:rPr>
      <w:rFonts w:ascii="Liberation Serif" w:eastAsia="DejaVu Sans" w:hAnsi="Liberation Serif" w:cs="Lohit Hindi"/>
      <w:b/>
      <w:bCs/>
      <w:kern w:val="1"/>
      <w:sz w:val="24"/>
      <w:szCs w:val="24"/>
      <w:lang w:val="de-DE" w:eastAsia="hi-IN" w:bidi="hi-IN"/>
    </w:rPr>
  </w:style>
  <w:style w:type="paragraph" w:styleId="PlainText">
    <w:name w:val="Plain Text"/>
    <w:basedOn w:val="Normal"/>
    <w:link w:val="PlainTextChar"/>
    <w:uiPriority w:val="99"/>
    <w:semiHidden/>
    <w:unhideWhenUsed/>
    <w:rsid w:val="0091669C"/>
    <w:pPr>
      <w:widowControl/>
      <w:suppressAutoHyphens w:val="0"/>
    </w:pPr>
    <w:rPr>
      <w:rFonts w:ascii="Calibri" w:eastAsia="Times New Roman" w:hAnsi="Calibri" w:cs="Times New Roman"/>
      <w:kern w:val="0"/>
      <w:sz w:val="22"/>
      <w:szCs w:val="21"/>
      <w:lang w:val="en-GB" w:eastAsia="en-GB" w:bidi="ar-SA"/>
    </w:rPr>
  </w:style>
  <w:style w:type="character" w:customStyle="1" w:styleId="PlainTextChar">
    <w:name w:val="Plain Text Char"/>
    <w:basedOn w:val="DefaultParagraphFont"/>
    <w:link w:val="PlainText"/>
    <w:uiPriority w:val="99"/>
    <w:semiHidden/>
    <w:rsid w:val="0091669C"/>
    <w:rPr>
      <w:rFonts w:ascii="Calibri" w:hAnsi="Calibri"/>
      <w:sz w:val="22"/>
      <w:szCs w:val="21"/>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Liberation Serif" w:eastAsia="DejaVu Sans" w:hAnsi="Liberation Serif" w:cs="Lohit Hindi"/>
      <w:kern w:val="1"/>
      <w:sz w:val="24"/>
      <w:szCs w:val="24"/>
      <w:lang w:val="de-DE" w:eastAsia="hi-IN" w:bidi="hi-IN"/>
    </w:rPr>
  </w:style>
  <w:style w:type="paragraph" w:styleId="Heading1">
    <w:name w:val="heading 1"/>
    <w:basedOn w:val="Normal"/>
    <w:next w:val="BodyText"/>
    <w:qFormat/>
    <w:rsid w:val="00434933"/>
    <w:pPr>
      <w:keepNext/>
      <w:keepLines/>
      <w:numPr>
        <w:numId w:val="1"/>
      </w:numPr>
      <w:spacing w:before="480"/>
      <w:outlineLvl w:val="0"/>
    </w:pPr>
    <w:rPr>
      <w:rFonts w:ascii="Cambria" w:eastAsia="Times New Roman" w:hAnsi="Cambria" w:cs="Mangal"/>
      <w:b/>
      <w:bCs/>
      <w:color w:val="365F91"/>
      <w:sz w:val="26"/>
      <w:szCs w:val="25"/>
    </w:rPr>
  </w:style>
  <w:style w:type="paragraph" w:styleId="Heading2">
    <w:name w:val="heading 2"/>
    <w:basedOn w:val="Normal"/>
    <w:next w:val="BodyText"/>
    <w:qFormat/>
    <w:rsid w:val="001C68F9"/>
    <w:pPr>
      <w:keepNext/>
      <w:keepLines/>
      <w:numPr>
        <w:ilvl w:val="1"/>
        <w:numId w:val="1"/>
      </w:numPr>
      <w:spacing w:before="200"/>
      <w:outlineLvl w:val="1"/>
    </w:pPr>
    <w:rPr>
      <w:rFonts w:ascii="Cambria" w:eastAsia="Times New Roman" w:hAnsi="Cambria" w:cs="Mangal"/>
      <w:b/>
      <w:bCs/>
      <w:color w:val="4F81BD"/>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Liberation Serif" w:eastAsia="DejaVu Sans" w:hAnsi="Liberation Serif" w:cs="Lohit Hindi"/>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Liberation Serif" w:eastAsia="DejaVu Sans" w:hAnsi="Liberation Serif" w:cs="Lohit Hindi"/>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Liberation Serif" w:eastAsia="DejaVu Sans" w:hAnsi="Liberation Serif" w:cs="Lohit Hindi"/>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Liberation Serif" w:eastAsia="DejaVu Sans" w:hAnsi="Liberation Serif" w:cs="Lohit Hindi"/>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Liberation Serif" w:eastAsia="DejaVu Sans" w:hAnsi="Liberation Serif" w:cs="Lohit Hind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Heading1Char">
    <w:name w:val="Heading 1 Char"/>
    <w:rPr>
      <w:rFonts w:ascii="Cambria" w:eastAsia="Times New Roman" w:hAnsi="Cambria" w:cs="Mangal"/>
      <w:b/>
      <w:bCs/>
      <w:color w:val="365F91"/>
      <w:sz w:val="28"/>
      <w:szCs w:val="25"/>
    </w:rPr>
  </w:style>
  <w:style w:type="character" w:customStyle="1" w:styleId="Heading2Char">
    <w:name w:val="Heading 2 Char"/>
    <w:rPr>
      <w:rFonts w:ascii="Cambria" w:eastAsia="Times New Roman" w:hAnsi="Cambria" w:cs="Mangal"/>
      <w:b/>
      <w:bCs/>
      <w:color w:val="4F81BD"/>
      <w:sz w:val="26"/>
      <w:szCs w:val="23"/>
    </w:rPr>
  </w:style>
  <w:style w:type="character" w:customStyle="1" w:styleId="BalloonTextChar">
    <w:name w:val="Balloon Text Char"/>
    <w:rPr>
      <w:rFonts w:ascii="Tahoma" w:hAnsi="Tahoma" w:cs="Mangal"/>
      <w:sz w:val="16"/>
      <w:szCs w:val="14"/>
    </w:rPr>
  </w:style>
  <w:style w:type="character" w:customStyle="1" w:styleId="TitleChar">
    <w:name w:val="Title Char"/>
    <w:rPr>
      <w:rFonts w:ascii="Cambria" w:eastAsia="Times New Roman" w:hAnsi="Cambria" w:cs="Mangal"/>
      <w:color w:val="17365D"/>
      <w:spacing w:val="5"/>
      <w:kern w:val="1"/>
      <w:sz w:val="52"/>
      <w:szCs w:val="47"/>
    </w:rPr>
  </w:style>
  <w:style w:type="character" w:customStyle="1" w:styleId="Aufzhlungszeichen1">
    <w:name w:val="Aufzählungszeichen1"/>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ListLabel1">
    <w:name w:val="ListLabel 1"/>
    <w:rPr>
      <w:rFonts w:cs="Lohit Hindi"/>
    </w:rPr>
  </w:style>
  <w:style w:type="paragraph" w:customStyle="1" w:styleId="berschrift">
    <w:name w:val="Überschrift"/>
    <w:basedOn w:val="WW-Standard"/>
    <w:next w:val="BodyText"/>
    <w:pPr>
      <w:keepNext/>
      <w:spacing w:before="240" w:after="120"/>
    </w:pPr>
    <w:rPr>
      <w:rFonts w:ascii="Liberation Sans" w:eastAsia="Microsoft YaHei" w:hAnsi="Liberation Sans" w:cs="Liberation Sans"/>
      <w:sz w:val="28"/>
      <w:szCs w:val="28"/>
    </w:rPr>
  </w:style>
  <w:style w:type="paragraph" w:styleId="BodyText">
    <w:name w:val="Body Text"/>
    <w:basedOn w:val="WW-Standard"/>
    <w:pPr>
      <w:spacing w:after="120"/>
    </w:pPr>
  </w:style>
  <w:style w:type="paragraph" w:styleId="List">
    <w:name w:val="List"/>
    <w:basedOn w:val="BodyText"/>
    <w:rPr>
      <w:rFonts w:cs="Mangal"/>
    </w:rPr>
  </w:style>
  <w:style w:type="paragraph" w:customStyle="1" w:styleId="Beschriftung1">
    <w:name w:val="Beschriftung1"/>
    <w:basedOn w:val="Normal"/>
    <w:pPr>
      <w:suppressLineNumbers/>
      <w:spacing w:before="120" w:after="120"/>
    </w:pPr>
    <w:rPr>
      <w:rFonts w:cs="Mangal"/>
      <w:i/>
      <w:iCs/>
    </w:rPr>
  </w:style>
  <w:style w:type="paragraph" w:customStyle="1" w:styleId="Verzeichnis">
    <w:name w:val="Verzeichnis"/>
    <w:basedOn w:val="WW-Standard"/>
    <w:pPr>
      <w:suppressLineNumbers/>
    </w:pPr>
    <w:rPr>
      <w:rFonts w:cs="Mangal"/>
    </w:rPr>
  </w:style>
  <w:style w:type="paragraph" w:customStyle="1" w:styleId="WW-Standard">
    <w:name w:val="WW-Standard"/>
    <w:pPr>
      <w:widowControl w:val="0"/>
      <w:suppressAutoHyphens/>
    </w:pPr>
    <w:rPr>
      <w:rFonts w:ascii="Liberation Serif" w:eastAsia="DejaVu Sans" w:hAnsi="Liberation Serif" w:cs="Lohit Hindi"/>
      <w:kern w:val="1"/>
      <w:sz w:val="24"/>
      <w:szCs w:val="24"/>
      <w:lang w:val="de-DE" w:eastAsia="hi-IN" w:bidi="hi-IN"/>
    </w:rPr>
  </w:style>
  <w:style w:type="paragraph" w:customStyle="1" w:styleId="Caption1">
    <w:name w:val="Caption1"/>
    <w:basedOn w:val="WW-Standard"/>
    <w:pPr>
      <w:suppressLineNumbers/>
      <w:spacing w:before="120" w:after="120"/>
    </w:pPr>
    <w:rPr>
      <w:i/>
      <w:iCs/>
    </w:rPr>
  </w:style>
  <w:style w:type="paragraph" w:customStyle="1" w:styleId="VorformatierterText">
    <w:name w:val="Vorformatierter Text"/>
    <w:basedOn w:val="WW-Standard"/>
    <w:rPr>
      <w:rFonts w:ascii="DejaVu Sans Mono" w:eastAsia="WenQuanYi Zen Hei Mono" w:hAnsi="DejaVu Sans Mono" w:cs="FreeSans"/>
      <w:sz w:val="20"/>
      <w:szCs w:val="20"/>
    </w:rPr>
  </w:style>
  <w:style w:type="paragraph" w:styleId="ListParagraph">
    <w:name w:val="List Paragraph"/>
    <w:basedOn w:val="Normal"/>
    <w:qFormat/>
    <w:pPr>
      <w:ind w:left="720"/>
    </w:pPr>
    <w:rPr>
      <w:rFonts w:cs="Mangal"/>
      <w:szCs w:val="21"/>
    </w:rPr>
  </w:style>
  <w:style w:type="paragraph" w:styleId="BalloonText">
    <w:name w:val="Balloon Text"/>
    <w:basedOn w:val="Normal"/>
    <w:rPr>
      <w:rFonts w:ascii="Tahoma" w:hAnsi="Tahoma" w:cs="Mangal"/>
      <w:sz w:val="16"/>
      <w:szCs w:val="14"/>
    </w:rPr>
  </w:style>
  <w:style w:type="paragraph" w:styleId="NormalWeb">
    <w:name w:val="Normal (Web)"/>
    <w:basedOn w:val="Normal"/>
    <w:pPr>
      <w:widowControl/>
      <w:suppressAutoHyphens w:val="0"/>
      <w:spacing w:before="280" w:after="280"/>
    </w:pPr>
    <w:rPr>
      <w:rFonts w:ascii="Times New Roman" w:eastAsia="Times New Roman" w:hAnsi="Times New Roman" w:cs="Times New Roman"/>
      <w:lang w:val="en-US" w:eastAsia="ar-SA" w:bidi="ar-SA"/>
    </w:rPr>
  </w:style>
  <w:style w:type="paragraph" w:styleId="Title">
    <w:name w:val="Title"/>
    <w:basedOn w:val="Normal"/>
    <w:next w:val="Subtitle"/>
    <w:qFormat/>
    <w:pPr>
      <w:spacing w:after="300"/>
    </w:pPr>
    <w:rPr>
      <w:rFonts w:ascii="Cambria" w:eastAsia="Times New Roman" w:hAnsi="Cambria" w:cs="Mangal"/>
      <w:b/>
      <w:bCs/>
      <w:color w:val="17365D"/>
      <w:spacing w:val="5"/>
      <w:sz w:val="52"/>
      <w:szCs w:val="47"/>
    </w:rPr>
  </w:style>
  <w:style w:type="paragraph" w:styleId="Subtitle">
    <w:name w:val="Subtitle"/>
    <w:basedOn w:val="berschrift"/>
    <w:next w:val="BodyText"/>
    <w:qFormat/>
    <w:pPr>
      <w:jc w:val="center"/>
    </w:pPr>
    <w:rPr>
      <w:i/>
      <w:iCs/>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customStyle="1" w:styleId="Default">
    <w:name w:val="Default"/>
    <w:rsid w:val="00F53F5A"/>
    <w:pPr>
      <w:autoSpaceDE w:val="0"/>
      <w:autoSpaceDN w:val="0"/>
      <w:adjustRightInd w:val="0"/>
    </w:pPr>
    <w:rPr>
      <w:rFonts w:ascii="Univers 45 Light" w:hAnsi="Univers 45 Light" w:cs="Univers 45 Light"/>
      <w:color w:val="000000"/>
      <w:sz w:val="24"/>
      <w:szCs w:val="24"/>
    </w:rPr>
  </w:style>
  <w:style w:type="character" w:customStyle="1" w:styleId="highlight">
    <w:name w:val="highlight"/>
    <w:basedOn w:val="DefaultParagraphFont"/>
    <w:rsid w:val="00F53F5A"/>
  </w:style>
  <w:style w:type="character" w:customStyle="1" w:styleId="maintitle">
    <w:name w:val="maintitle"/>
    <w:basedOn w:val="DefaultParagraphFont"/>
    <w:rsid w:val="00AE5457"/>
  </w:style>
  <w:style w:type="character" w:styleId="CommentReference">
    <w:name w:val="annotation reference"/>
    <w:basedOn w:val="DefaultParagraphFont"/>
    <w:uiPriority w:val="99"/>
    <w:semiHidden/>
    <w:unhideWhenUsed/>
    <w:rsid w:val="00817AF2"/>
    <w:rPr>
      <w:sz w:val="18"/>
      <w:szCs w:val="18"/>
    </w:rPr>
  </w:style>
  <w:style w:type="paragraph" w:styleId="CommentText">
    <w:name w:val="annotation text"/>
    <w:basedOn w:val="Normal"/>
    <w:link w:val="CommentTextChar"/>
    <w:uiPriority w:val="99"/>
    <w:semiHidden/>
    <w:unhideWhenUsed/>
    <w:rsid w:val="00817AF2"/>
  </w:style>
  <w:style w:type="character" w:customStyle="1" w:styleId="CommentTextChar">
    <w:name w:val="Comment Text Char"/>
    <w:basedOn w:val="DefaultParagraphFont"/>
    <w:link w:val="CommentText"/>
    <w:uiPriority w:val="99"/>
    <w:semiHidden/>
    <w:rsid w:val="00817AF2"/>
    <w:rPr>
      <w:rFonts w:ascii="Liberation Serif" w:eastAsia="DejaVu Sans" w:hAnsi="Liberation Serif" w:cs="Lohit Hindi"/>
      <w:kern w:val="1"/>
      <w:sz w:val="24"/>
      <w:szCs w:val="24"/>
      <w:lang w:val="de-DE" w:eastAsia="hi-IN" w:bidi="hi-IN"/>
    </w:rPr>
  </w:style>
  <w:style w:type="paragraph" w:styleId="CommentSubject">
    <w:name w:val="annotation subject"/>
    <w:basedOn w:val="CommentText"/>
    <w:next w:val="CommentText"/>
    <w:link w:val="CommentSubjectChar"/>
    <w:uiPriority w:val="99"/>
    <w:semiHidden/>
    <w:unhideWhenUsed/>
    <w:rsid w:val="00817AF2"/>
    <w:rPr>
      <w:b/>
      <w:bCs/>
      <w:sz w:val="20"/>
      <w:szCs w:val="20"/>
    </w:rPr>
  </w:style>
  <w:style w:type="character" w:customStyle="1" w:styleId="CommentSubjectChar">
    <w:name w:val="Comment Subject Char"/>
    <w:basedOn w:val="CommentTextChar"/>
    <w:link w:val="CommentSubject"/>
    <w:uiPriority w:val="99"/>
    <w:semiHidden/>
    <w:rsid w:val="00817AF2"/>
    <w:rPr>
      <w:rFonts w:ascii="Liberation Serif" w:eastAsia="DejaVu Sans" w:hAnsi="Liberation Serif" w:cs="Lohit Hindi"/>
      <w:b/>
      <w:bCs/>
      <w:kern w:val="1"/>
      <w:sz w:val="24"/>
      <w:szCs w:val="24"/>
      <w:lang w:val="de-DE" w:eastAsia="hi-IN" w:bidi="hi-IN"/>
    </w:rPr>
  </w:style>
  <w:style w:type="paragraph" w:styleId="PlainText">
    <w:name w:val="Plain Text"/>
    <w:basedOn w:val="Normal"/>
    <w:link w:val="PlainTextChar"/>
    <w:uiPriority w:val="99"/>
    <w:semiHidden/>
    <w:unhideWhenUsed/>
    <w:rsid w:val="0091669C"/>
    <w:pPr>
      <w:widowControl/>
      <w:suppressAutoHyphens w:val="0"/>
    </w:pPr>
    <w:rPr>
      <w:rFonts w:ascii="Calibri" w:eastAsia="Times New Roman" w:hAnsi="Calibri" w:cs="Times New Roman"/>
      <w:kern w:val="0"/>
      <w:sz w:val="22"/>
      <w:szCs w:val="21"/>
      <w:lang w:val="en-GB" w:eastAsia="en-GB" w:bidi="ar-SA"/>
    </w:rPr>
  </w:style>
  <w:style w:type="character" w:customStyle="1" w:styleId="PlainTextChar">
    <w:name w:val="Plain Text Char"/>
    <w:basedOn w:val="DefaultParagraphFont"/>
    <w:link w:val="PlainText"/>
    <w:uiPriority w:val="99"/>
    <w:semiHidden/>
    <w:rsid w:val="0091669C"/>
    <w:rPr>
      <w:rFonts w:ascii="Calibri" w:hAnsi="Calibri"/>
      <w:sz w:val="22"/>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727086">
      <w:bodyDiv w:val="1"/>
      <w:marLeft w:val="0"/>
      <w:marRight w:val="0"/>
      <w:marTop w:val="0"/>
      <w:marBottom w:val="0"/>
      <w:divBdr>
        <w:top w:val="none" w:sz="0" w:space="0" w:color="auto"/>
        <w:left w:val="none" w:sz="0" w:space="0" w:color="auto"/>
        <w:bottom w:val="none" w:sz="0" w:space="0" w:color="auto"/>
        <w:right w:val="none" w:sz="0" w:space="0" w:color="auto"/>
      </w:divBdr>
    </w:div>
    <w:div w:id="1690445929">
      <w:bodyDiv w:val="1"/>
      <w:marLeft w:val="0"/>
      <w:marRight w:val="0"/>
      <w:marTop w:val="0"/>
      <w:marBottom w:val="0"/>
      <w:divBdr>
        <w:top w:val="none" w:sz="0" w:space="0" w:color="auto"/>
        <w:left w:val="none" w:sz="0" w:space="0" w:color="auto"/>
        <w:bottom w:val="none" w:sz="0" w:space="0" w:color="auto"/>
        <w:right w:val="none" w:sz="0" w:space="0" w:color="auto"/>
      </w:divBdr>
    </w:div>
    <w:div w:id="184781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4FF5E-5131-4019-80AA-56C5A94F1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9</Pages>
  <Words>491</Words>
  <Characters>2801</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UR</Company>
  <LinksUpToDate>false</LinksUpToDate>
  <CharactersWithSpaces>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Sebastian Bathiany</cp:lastModifiedBy>
  <cp:revision>74</cp:revision>
  <cp:lastPrinted>2016-01-04T20:24:00Z</cp:lastPrinted>
  <dcterms:created xsi:type="dcterms:W3CDTF">2015-07-02T09:29:00Z</dcterms:created>
  <dcterms:modified xsi:type="dcterms:W3CDTF">2016-01-05T10:32:00Z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Wageningen UR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