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604" w:rsidRPr="003658CF" w:rsidRDefault="00A63604" w:rsidP="00A63604">
      <w:pPr>
        <w:rPr>
          <w:b/>
        </w:rPr>
      </w:pPr>
      <w:bookmarkStart w:id="0" w:name="_GoBack"/>
      <w:bookmarkEnd w:id="0"/>
      <w:r w:rsidRPr="007B368E">
        <w:rPr>
          <w:b/>
        </w:rPr>
        <w:t xml:space="preserve">SUPPLEMENTARY </w:t>
      </w:r>
      <w:r>
        <w:rPr>
          <w:b/>
        </w:rPr>
        <w:t>DATA</w:t>
      </w:r>
    </w:p>
    <w:p w:rsidR="00A63604" w:rsidRDefault="00A63604" w:rsidP="00A63604">
      <w:pPr>
        <w:rPr>
          <w:b/>
        </w:rPr>
      </w:pPr>
      <w:r w:rsidRPr="00884A46">
        <w:t>Description:</w:t>
      </w:r>
      <w:r>
        <w:t xml:space="preserve"> Supplementary figures include </w:t>
      </w:r>
      <w:r w:rsidR="00765018">
        <w:t xml:space="preserve">reporter validation of functional miRNA’s </w:t>
      </w:r>
      <w:r>
        <w:t>(Figure S1)</w:t>
      </w:r>
      <w:r w:rsidR="00765018">
        <w:t xml:space="preserve">, Sanger sequencing confirmation of rare variants </w:t>
      </w:r>
      <w:r>
        <w:t>(Figure S2)</w:t>
      </w:r>
      <w:r w:rsidR="00765018">
        <w:t xml:space="preserve">, functional testing </w:t>
      </w:r>
      <w:r w:rsidR="00D64841">
        <w:t xml:space="preserve">in an alternative cell line (Figure S3) and full scans of western blots from main </w:t>
      </w:r>
      <w:r w:rsidR="009E444D">
        <w:t>F</w:t>
      </w:r>
      <w:r w:rsidR="00D64841">
        <w:t>igure 3 to show protein size (Figure S4)</w:t>
      </w:r>
      <w:r>
        <w:t>. Tables include SNV’s identified in the SLI cohort (Table S1), full metrics for the candidate association study (Table S2) and primers used for cloning or mutagenesis of reporter constructs (Table S3).</w:t>
      </w:r>
    </w:p>
    <w:p w:rsidR="00A63604" w:rsidRDefault="00A63604" w:rsidP="00A63604">
      <w:pPr>
        <w:rPr>
          <w:b/>
        </w:rPr>
      </w:pPr>
    </w:p>
    <w:p w:rsidR="00834A1D" w:rsidRDefault="00834A1D">
      <w:pPr>
        <w:rPr>
          <w:b/>
        </w:rPr>
      </w:pPr>
      <w:r>
        <w:rPr>
          <w:b/>
        </w:rPr>
        <w:br w:type="page"/>
      </w:r>
    </w:p>
    <w:p w:rsidR="00A63604" w:rsidRPr="003658CF" w:rsidRDefault="00A63604" w:rsidP="00A63604">
      <w:pPr>
        <w:rPr>
          <w:b/>
        </w:rPr>
      </w:pPr>
      <w:r w:rsidRPr="007B368E">
        <w:rPr>
          <w:b/>
        </w:rPr>
        <w:lastRenderedPageBreak/>
        <w:t xml:space="preserve">SUPPLEMENTARY </w:t>
      </w:r>
      <w:r w:rsidRPr="003658CF">
        <w:rPr>
          <w:b/>
        </w:rPr>
        <w:t>FIGURES</w:t>
      </w:r>
    </w:p>
    <w:p w:rsidR="00A63604" w:rsidRDefault="00A63604" w:rsidP="00A63604">
      <w:pPr>
        <w:spacing w:afterLines="200" w:after="480" w:line="360" w:lineRule="auto"/>
        <w:jc w:val="both"/>
      </w:pPr>
      <w:r w:rsidRPr="00D1427C">
        <w:rPr>
          <w:b/>
        </w:rPr>
        <w:t xml:space="preserve">Figure </w:t>
      </w:r>
      <w:r>
        <w:rPr>
          <w:b/>
        </w:rPr>
        <w:t>S</w:t>
      </w:r>
      <w:r w:rsidR="00834A1D">
        <w:rPr>
          <w:b/>
        </w:rPr>
        <w:t>1</w:t>
      </w:r>
      <w:r w:rsidRPr="00D1427C">
        <w:rPr>
          <w:b/>
        </w:rPr>
        <w:t xml:space="preserve">. </w:t>
      </w:r>
      <w:r>
        <w:rPr>
          <w:b/>
        </w:rPr>
        <w:t>Reporter assays demonstrate the microRNA expression constructs produce functional microRNAs that repress reporter gene expression</w:t>
      </w:r>
      <w:r w:rsidRPr="00D1427C">
        <w:t xml:space="preserve">. </w:t>
      </w:r>
      <w:r>
        <w:t xml:space="preserve">Luciferase reporter gene constructs were generated containing multiple repetitions of ideal binding sites for each microRNA downstream the gene coding region (as an artificial 3'UTR). </w:t>
      </w:r>
      <w:r w:rsidRPr="00542346">
        <w:t>The artificial 3'UTRs specific to miR-215, -342, and -433 contained 4 repetitions of the binding site each, while the artificial 3'UTR for miR-346 contained 6 repetitions of the binding site.</w:t>
      </w:r>
      <w:r w:rsidRPr="00D405C6">
        <w:t xml:space="preserve"> </w:t>
      </w:r>
      <w:r>
        <w:t>These were used to demonstrate functionality of our cloned microRNAs</w:t>
      </w:r>
      <w:r w:rsidRPr="00D405C6">
        <w:t xml:space="preserve">. </w:t>
      </w:r>
      <w:r>
        <w:t xml:space="preserve">None of the </w:t>
      </w:r>
      <w:r w:rsidR="009E444D">
        <w:t>artificial</w:t>
      </w:r>
      <w:r>
        <w:t xml:space="preserve"> 3'UT</w:t>
      </w:r>
      <w:r w:rsidR="009E444D">
        <w:t>R</w:t>
      </w:r>
      <w:r>
        <w:t xml:space="preserve">s were strongly regulated without the transfection of exogenous microRNA constructs, suggesting that the microRNA under study (miR-433, miR-346, miR-342 and miR-215) are either not endogenously expressed or only expressed at extremely low levels in our cell model (HEK293 cells). Following the addition of each microRNA expression vector, reporter gene expression was strongly and significantly downregulated, demonstrating that our microRNA constructs are highly expressed and functional. </w:t>
      </w:r>
      <w:r w:rsidRPr="008A68DB">
        <w:t xml:space="preserve">Significant differences between groups </w:t>
      </w:r>
      <w:r>
        <w:t xml:space="preserve">(no reporter vs </w:t>
      </w:r>
      <w:proofErr w:type="spellStart"/>
      <w:r>
        <w:t>miR</w:t>
      </w:r>
      <w:proofErr w:type="spellEnd"/>
      <w:r>
        <w:t xml:space="preserve">-reporter for each condition) </w:t>
      </w:r>
      <w:r w:rsidRPr="008A68DB">
        <w:t xml:space="preserve">were calculated using </w:t>
      </w:r>
      <w:r>
        <w:t>students t-test</w:t>
      </w:r>
      <w:r w:rsidRPr="008A68DB">
        <w:t>. Significance is indicated by *p &lt; 0.0</w:t>
      </w:r>
      <w:r>
        <w:t>1 and</w:t>
      </w:r>
      <w:r w:rsidRPr="008A68DB">
        <w:t xml:space="preserve"> ** p &lt; 0.</w:t>
      </w:r>
      <w:r>
        <w:t>00</w:t>
      </w:r>
      <w:r w:rsidRPr="008A68DB">
        <w:t xml:space="preserve">01. All results are reported as the average +/− standard deviation of </w:t>
      </w:r>
      <w:r>
        <w:t>3</w:t>
      </w:r>
      <w:r w:rsidRPr="008A68DB">
        <w:t xml:space="preserve"> biological replicates.</w:t>
      </w:r>
      <w:r>
        <w:t xml:space="preserve"> </w:t>
      </w:r>
    </w:p>
    <w:p w:rsidR="00A63604" w:rsidRDefault="00A63604" w:rsidP="00A63604">
      <w:pPr>
        <w:spacing w:afterLines="200" w:after="480" w:line="360" w:lineRule="auto"/>
      </w:pPr>
      <w:r w:rsidRPr="00241AB2">
        <w:rPr>
          <w:noProof/>
          <w:lang w:eastAsia="en-GB"/>
        </w:rPr>
        <w:drawing>
          <wp:inline distT="0" distB="0" distL="0" distR="0" wp14:anchorId="152D796F" wp14:editId="0C984290">
            <wp:extent cx="6237014" cy="343035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6984"/>
                    <a:stretch/>
                  </pic:blipFill>
                  <pic:spPr bwMode="auto">
                    <a:xfrm>
                      <a:off x="0" y="0"/>
                      <a:ext cx="6240429" cy="3432236"/>
                    </a:xfrm>
                    <a:prstGeom prst="rect">
                      <a:avLst/>
                    </a:prstGeom>
                    <a:noFill/>
                    <a:ln>
                      <a:noFill/>
                    </a:ln>
                    <a:extLst>
                      <a:ext uri="{53640926-AAD7-44D8-BBD7-CCE9431645EC}">
                        <a14:shadowObscured xmlns:a14="http://schemas.microsoft.com/office/drawing/2010/main"/>
                      </a:ext>
                    </a:extLst>
                  </pic:spPr>
                </pic:pic>
              </a:graphicData>
            </a:graphic>
          </wp:inline>
        </w:drawing>
      </w:r>
    </w:p>
    <w:p w:rsidR="00834A1D" w:rsidRDefault="00834A1D">
      <w:pPr>
        <w:rPr>
          <w:b/>
        </w:rPr>
      </w:pPr>
      <w:r>
        <w:rPr>
          <w:b/>
        </w:rPr>
        <w:br w:type="page"/>
      </w:r>
    </w:p>
    <w:p w:rsidR="00834A1D" w:rsidRDefault="00834A1D" w:rsidP="00834A1D">
      <w:pPr>
        <w:spacing w:afterLines="200" w:after="480" w:line="360" w:lineRule="auto"/>
      </w:pPr>
      <w:r w:rsidRPr="00D1427C">
        <w:rPr>
          <w:b/>
        </w:rPr>
        <w:lastRenderedPageBreak/>
        <w:t xml:space="preserve">Figure </w:t>
      </w:r>
      <w:r>
        <w:rPr>
          <w:b/>
        </w:rPr>
        <w:t>S2</w:t>
      </w:r>
      <w:r w:rsidRPr="00D1427C">
        <w:rPr>
          <w:b/>
        </w:rPr>
        <w:t>.</w:t>
      </w:r>
      <w:r>
        <w:rPr>
          <w:b/>
        </w:rPr>
        <w:t xml:space="preserve"> Sanger sequencing confirmed the presence of the rare variants in the relevant </w:t>
      </w:r>
      <w:proofErr w:type="spellStart"/>
      <w:r>
        <w:rPr>
          <w:b/>
        </w:rPr>
        <w:t>probands</w:t>
      </w:r>
      <w:proofErr w:type="spellEnd"/>
      <w:r>
        <w:rPr>
          <w:b/>
        </w:rPr>
        <w:t xml:space="preserve">. </w:t>
      </w:r>
      <w:r w:rsidRPr="003200F2">
        <w:t xml:space="preserve">The chromatogram shows the base found at each position in the </w:t>
      </w:r>
      <w:proofErr w:type="spellStart"/>
      <w:r w:rsidRPr="003200F2">
        <w:t>probands</w:t>
      </w:r>
      <w:proofErr w:type="spellEnd"/>
      <w:r w:rsidRPr="003200F2">
        <w:t xml:space="preserve">' genome. Each </w:t>
      </w:r>
      <w:proofErr w:type="spellStart"/>
      <w:r w:rsidRPr="003200F2">
        <w:t>proband</w:t>
      </w:r>
      <w:proofErr w:type="spellEnd"/>
      <w:r w:rsidRPr="003200F2">
        <w:t xml:space="preserve"> carries the variant as it was identified in the exome sequencing.</w:t>
      </w:r>
      <w:r>
        <w:rPr>
          <w:noProof/>
          <w:lang w:eastAsia="en-GB"/>
        </w:rPr>
        <w:drawing>
          <wp:inline distT="0" distB="0" distL="0" distR="0" wp14:anchorId="483E3A5F" wp14:editId="165220DC">
            <wp:extent cx="5966234" cy="3501696"/>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quencing figure S2.tif"/>
                    <pic:cNvPicPr/>
                  </pic:nvPicPr>
                  <pic:blipFill rotWithShape="1">
                    <a:blip r:embed="rId6" cstate="print">
                      <a:extLst>
                        <a:ext uri="{28A0092B-C50C-407E-A947-70E740481C1C}">
                          <a14:useLocalDpi xmlns:a14="http://schemas.microsoft.com/office/drawing/2010/main" val="0"/>
                        </a:ext>
                      </a:extLst>
                    </a:blip>
                    <a:srcRect r="30833" b="51513"/>
                    <a:stretch/>
                  </pic:blipFill>
                  <pic:spPr bwMode="auto">
                    <a:xfrm>
                      <a:off x="0" y="0"/>
                      <a:ext cx="5966195" cy="3501673"/>
                    </a:xfrm>
                    <a:prstGeom prst="rect">
                      <a:avLst/>
                    </a:prstGeom>
                    <a:ln>
                      <a:noFill/>
                    </a:ln>
                    <a:extLst>
                      <a:ext uri="{53640926-AAD7-44D8-BBD7-CCE9431645EC}">
                        <a14:shadowObscured xmlns:a14="http://schemas.microsoft.com/office/drawing/2010/main"/>
                      </a:ext>
                    </a:extLst>
                  </pic:spPr>
                </pic:pic>
              </a:graphicData>
            </a:graphic>
          </wp:inline>
        </w:drawing>
      </w:r>
    </w:p>
    <w:p w:rsidR="009E444D" w:rsidRDefault="00A63604" w:rsidP="009E444D">
      <w:pPr>
        <w:spacing w:line="360" w:lineRule="auto"/>
      </w:pPr>
      <w:r>
        <w:rPr>
          <w:b/>
        </w:rPr>
        <w:br w:type="page"/>
      </w:r>
      <w:r w:rsidR="006749EF" w:rsidRPr="00D1427C">
        <w:rPr>
          <w:b/>
        </w:rPr>
        <w:lastRenderedPageBreak/>
        <w:t xml:space="preserve">Figure </w:t>
      </w:r>
      <w:r w:rsidR="006749EF">
        <w:rPr>
          <w:b/>
        </w:rPr>
        <w:t>S3</w:t>
      </w:r>
      <w:r w:rsidR="006749EF" w:rsidRPr="00D1427C">
        <w:rPr>
          <w:b/>
        </w:rPr>
        <w:t>.</w:t>
      </w:r>
      <w:r w:rsidR="006749EF">
        <w:rPr>
          <w:b/>
        </w:rPr>
        <w:t xml:space="preserve"> </w:t>
      </w:r>
      <w:r w:rsidR="006749EF" w:rsidRPr="008A6019">
        <w:rPr>
          <w:b/>
        </w:rPr>
        <w:t xml:space="preserve">Functional </w:t>
      </w:r>
      <w:r w:rsidR="006749EF">
        <w:rPr>
          <w:b/>
        </w:rPr>
        <w:t>testing</w:t>
      </w:r>
      <w:r w:rsidR="006749EF" w:rsidRPr="008A6019">
        <w:rPr>
          <w:b/>
        </w:rPr>
        <w:t xml:space="preserve"> of</w:t>
      </w:r>
      <w:r w:rsidR="006749EF">
        <w:rPr>
          <w:b/>
        </w:rPr>
        <w:t xml:space="preserve"> </w:t>
      </w:r>
      <w:r w:rsidR="006749EF">
        <w:rPr>
          <w:b/>
          <w:i/>
        </w:rPr>
        <w:t>ARHGEF39</w:t>
      </w:r>
      <w:r w:rsidR="006749EF">
        <w:rPr>
          <w:b/>
        </w:rPr>
        <w:t xml:space="preserve"> </w:t>
      </w:r>
      <w:r w:rsidR="006749EF" w:rsidRPr="008A6019">
        <w:rPr>
          <w:b/>
        </w:rPr>
        <w:t>3’UTR</w:t>
      </w:r>
      <w:r w:rsidR="006749EF">
        <w:rPr>
          <w:b/>
        </w:rPr>
        <w:t xml:space="preserve"> regulation in Neuro2A cells. </w:t>
      </w:r>
      <w:r w:rsidR="006749EF" w:rsidRPr="008A6019">
        <w:t>Luciferase reporter</w:t>
      </w:r>
      <w:r w:rsidR="006749EF">
        <w:t xml:space="preserve"> assays shown in Figure 3 (main text) were repeated in Neuro2A cells to demonstrate that these effects occurred in a neuronal cell line and were not cell type specific. As before, </w:t>
      </w:r>
      <w:r w:rsidR="006749EF" w:rsidRPr="008A6019">
        <w:t xml:space="preserve">reporter gene expression was significantly lower when the </w:t>
      </w:r>
      <w:r w:rsidR="006749EF" w:rsidRPr="008A6019">
        <w:rPr>
          <w:i/>
        </w:rPr>
        <w:t xml:space="preserve">ARHGEF39 </w:t>
      </w:r>
      <w:r w:rsidR="006749EF" w:rsidRPr="008A6019">
        <w:t xml:space="preserve">3'UTR fragment was present </w:t>
      </w:r>
      <w:r w:rsidR="006749EF">
        <w:t xml:space="preserve">carrying the reference allele </w:t>
      </w:r>
      <w:r w:rsidR="006749EF" w:rsidRPr="008A6019">
        <w:t>(</w:t>
      </w:r>
      <w:r w:rsidR="006749EF">
        <w:t>A</w:t>
      </w:r>
      <w:r w:rsidR="006749EF" w:rsidRPr="008A6019">
        <w:t xml:space="preserve">) compared to </w:t>
      </w:r>
      <w:r w:rsidR="009E444D">
        <w:t>when no</w:t>
      </w:r>
      <w:r w:rsidR="006749EF" w:rsidRPr="008A6019">
        <w:t xml:space="preserve"> 3'UTR </w:t>
      </w:r>
      <w:r w:rsidR="009E444D">
        <w:t xml:space="preserve">was present </w:t>
      </w:r>
      <w:r w:rsidR="006749EF" w:rsidRPr="008A6019">
        <w:t>(3'UTR -), showing that miR-215 represses gene expression by interacting with the 3'UTR when the reference allele 'A' is present</w:t>
      </w:r>
      <w:r w:rsidR="006749EF">
        <w:t xml:space="preserve">. Introducing the alternative ‘C’ allele led to a significant increase in reporter gene expression, </w:t>
      </w:r>
      <w:r w:rsidR="00CC54D0">
        <w:t>reflecting a loss of mir-215 regulation. This is further confirmed since introducing the ‘C’ allele was</w:t>
      </w:r>
      <w:r w:rsidR="006749EF">
        <w:t xml:space="preserve"> equivalent to </w:t>
      </w:r>
      <w:r w:rsidR="00CC54D0">
        <w:t xml:space="preserve">complete </w:t>
      </w:r>
      <w:r w:rsidR="006749EF">
        <w:t>delet</w:t>
      </w:r>
      <w:r w:rsidR="00CC54D0">
        <w:t>ion of the</w:t>
      </w:r>
      <w:r w:rsidR="006749EF">
        <w:t xml:space="preserve"> mir-2</w:t>
      </w:r>
      <w:r w:rsidR="009E444D">
        <w:t>1</w:t>
      </w:r>
      <w:r w:rsidR="006749EF">
        <w:t xml:space="preserve">5 binding site (‘DEL’). </w:t>
      </w:r>
      <w:r w:rsidR="006749EF" w:rsidRPr="008A6019">
        <w:t xml:space="preserve">Significant differences between groups were calculated using an ANOVA test followed by post-hoc Tukey calculation. </w:t>
      </w:r>
      <w:r w:rsidR="006749EF">
        <w:t>All pairwise comparisons were significantly different (</w:t>
      </w:r>
      <w:r w:rsidR="006749EF" w:rsidRPr="008A6019">
        <w:t>*p &lt; 0.05</w:t>
      </w:r>
      <w:r w:rsidR="006749EF">
        <w:t>), except for between the ‘C’ and ‘DEL’ constructs which were not significantly different, as indicated (NS)</w:t>
      </w:r>
      <w:r w:rsidR="006749EF" w:rsidRPr="008A6019">
        <w:t>. All results are reported as the average +/− standard deviation of 3 biological replicates.</w:t>
      </w:r>
    </w:p>
    <w:p w:rsidR="00765018" w:rsidRDefault="002670AF" w:rsidP="00EC57F6">
      <w:pPr>
        <w:rPr>
          <w:b/>
        </w:rPr>
      </w:pPr>
      <w:r>
        <w:rPr>
          <w:b/>
          <w:noProof/>
          <w:lang w:eastAsia="en-GB"/>
        </w:rPr>
        <w:drawing>
          <wp:inline distT="0" distB="0" distL="0" distR="0" wp14:anchorId="67C3634C" wp14:editId="4DC55079">
            <wp:extent cx="3997842" cy="3083442"/>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s3_N2A.jpg"/>
                    <pic:cNvPicPr/>
                  </pic:nvPicPr>
                  <pic:blipFill rotWithShape="1">
                    <a:blip r:embed="rId7" cstate="print">
                      <a:extLst>
                        <a:ext uri="{28A0092B-C50C-407E-A947-70E740481C1C}">
                          <a14:useLocalDpi xmlns:a14="http://schemas.microsoft.com/office/drawing/2010/main" val="0"/>
                        </a:ext>
                      </a:extLst>
                    </a:blip>
                    <a:srcRect l="15313" t="18262" r="15313" b="43911"/>
                    <a:stretch/>
                  </pic:blipFill>
                  <pic:spPr bwMode="auto">
                    <a:xfrm>
                      <a:off x="0" y="0"/>
                      <a:ext cx="3996366" cy="3082303"/>
                    </a:xfrm>
                    <a:prstGeom prst="rect">
                      <a:avLst/>
                    </a:prstGeom>
                    <a:ln>
                      <a:noFill/>
                    </a:ln>
                    <a:extLst>
                      <a:ext uri="{53640926-AAD7-44D8-BBD7-CCE9431645EC}">
                        <a14:shadowObscured xmlns:a14="http://schemas.microsoft.com/office/drawing/2010/main"/>
                      </a:ext>
                    </a:extLst>
                  </pic:spPr>
                </pic:pic>
              </a:graphicData>
            </a:graphic>
          </wp:inline>
        </w:drawing>
      </w:r>
    </w:p>
    <w:p w:rsidR="00765018" w:rsidRDefault="00765018">
      <w:pPr>
        <w:rPr>
          <w:b/>
        </w:rPr>
      </w:pPr>
      <w:r>
        <w:rPr>
          <w:b/>
        </w:rPr>
        <w:br w:type="page"/>
      </w:r>
    </w:p>
    <w:p w:rsidR="00765018" w:rsidRDefault="00765018" w:rsidP="009E444D">
      <w:pPr>
        <w:spacing w:line="360" w:lineRule="auto"/>
      </w:pPr>
      <w:r w:rsidRPr="00EC57F6">
        <w:rPr>
          <w:b/>
        </w:rPr>
        <w:lastRenderedPageBreak/>
        <w:t xml:space="preserve">Figure S4. Western blots demonstrating repression of endogenous ARHGEF39 </w:t>
      </w:r>
      <w:r w:rsidR="009E444D">
        <w:rPr>
          <w:b/>
        </w:rPr>
        <w:t xml:space="preserve">protein </w:t>
      </w:r>
      <w:r w:rsidRPr="00EC57F6">
        <w:rPr>
          <w:b/>
        </w:rPr>
        <w:t>by miR-215</w:t>
      </w:r>
      <w:r>
        <w:t xml:space="preserve">. </w:t>
      </w:r>
      <w:r w:rsidRPr="008A6019">
        <w:t xml:space="preserve"> </w:t>
      </w:r>
      <w:r>
        <w:t xml:space="preserve">Lysates of cells transfected with miR-215 (+) or an empty vector control </w:t>
      </w:r>
      <w:r w:rsidR="009E444D">
        <w:t xml:space="preserve">(-) </w:t>
      </w:r>
      <w:r>
        <w:t xml:space="preserve">were resolved on a </w:t>
      </w:r>
      <w:r w:rsidR="00175886">
        <w:t xml:space="preserve">4-15% </w:t>
      </w:r>
      <w:r>
        <w:t xml:space="preserve">SDS-PAGE gel and transferred to </w:t>
      </w:r>
      <w:r w:rsidR="00EC57F6">
        <w:t xml:space="preserve">a PVDF </w:t>
      </w:r>
      <w:r>
        <w:t xml:space="preserve">membrane. Proteins were detected via western blotting using antibodies raised to </w:t>
      </w:r>
      <w:r w:rsidRPr="002B6A2B">
        <w:t>ARHGEF39</w:t>
      </w:r>
      <w:r w:rsidRPr="00765018">
        <w:rPr>
          <w:rFonts w:cstheme="minorHAnsi"/>
        </w:rPr>
        <w:t xml:space="preserve"> </w:t>
      </w:r>
      <w:r>
        <w:rPr>
          <w:rFonts w:cstheme="minorHAnsi"/>
        </w:rPr>
        <w:t>or the β</w:t>
      </w:r>
      <w:r>
        <w:t>-actin loading control. The p</w:t>
      </w:r>
      <w:r>
        <w:rPr>
          <w:rFonts w:cstheme="minorHAnsi"/>
        </w:rPr>
        <w:t xml:space="preserve">roteins are observed at their expected sizes of ~38 </w:t>
      </w:r>
      <w:proofErr w:type="spellStart"/>
      <w:r>
        <w:rPr>
          <w:rFonts w:cstheme="minorHAnsi"/>
        </w:rPr>
        <w:t>kDa</w:t>
      </w:r>
      <w:proofErr w:type="spellEnd"/>
      <w:r>
        <w:rPr>
          <w:rFonts w:cstheme="minorHAnsi"/>
        </w:rPr>
        <w:t xml:space="preserve"> (</w:t>
      </w:r>
      <w:r w:rsidRPr="002B6A2B">
        <w:t>ARHGEF39</w:t>
      </w:r>
      <w:r>
        <w:rPr>
          <w:rFonts w:cstheme="minorHAnsi"/>
        </w:rPr>
        <w:t xml:space="preserve">) and ~42 </w:t>
      </w:r>
      <w:proofErr w:type="spellStart"/>
      <w:r>
        <w:rPr>
          <w:rFonts w:cstheme="minorHAnsi"/>
        </w:rPr>
        <w:t>kDa</w:t>
      </w:r>
      <w:proofErr w:type="spellEnd"/>
      <w:r>
        <w:rPr>
          <w:rFonts w:cstheme="minorHAnsi"/>
        </w:rPr>
        <w:t xml:space="preserve"> (β</w:t>
      </w:r>
      <w:r>
        <w:t>-actin</w:t>
      </w:r>
      <w:r>
        <w:rPr>
          <w:rFonts w:cstheme="minorHAnsi"/>
        </w:rPr>
        <w:t>)</w:t>
      </w:r>
      <w:r>
        <w:t xml:space="preserve">. </w:t>
      </w:r>
    </w:p>
    <w:p w:rsidR="00765018" w:rsidRDefault="00765018" w:rsidP="00765018"/>
    <w:p w:rsidR="00765018" w:rsidRDefault="00765018" w:rsidP="00765018">
      <w:r>
        <w:rPr>
          <w:noProof/>
          <w:lang w:eastAsia="en-GB"/>
        </w:rPr>
        <w:drawing>
          <wp:inline distT="0" distB="0" distL="0" distR="0" wp14:anchorId="25AD0115" wp14:editId="790F5546">
            <wp:extent cx="5148775" cy="305972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S3_WB.jpg"/>
                    <pic:cNvPicPr/>
                  </pic:nvPicPr>
                  <pic:blipFill rotWithShape="1">
                    <a:blip r:embed="rId8" cstate="print">
                      <a:extLst>
                        <a:ext uri="{28A0092B-C50C-407E-A947-70E740481C1C}">
                          <a14:useLocalDpi xmlns:a14="http://schemas.microsoft.com/office/drawing/2010/main" val="0"/>
                        </a:ext>
                      </a:extLst>
                    </a:blip>
                    <a:srcRect l="9771" t="2851" r="818" b="59585"/>
                    <a:stretch/>
                  </pic:blipFill>
                  <pic:spPr bwMode="auto">
                    <a:xfrm>
                      <a:off x="0" y="0"/>
                      <a:ext cx="5150751" cy="3060897"/>
                    </a:xfrm>
                    <a:prstGeom prst="rect">
                      <a:avLst/>
                    </a:prstGeom>
                    <a:ln>
                      <a:noFill/>
                    </a:ln>
                    <a:extLst>
                      <a:ext uri="{53640926-AAD7-44D8-BBD7-CCE9431645EC}">
                        <a14:shadowObscured xmlns:a14="http://schemas.microsoft.com/office/drawing/2010/main"/>
                      </a:ext>
                    </a:extLst>
                  </pic:spPr>
                </pic:pic>
              </a:graphicData>
            </a:graphic>
          </wp:inline>
        </w:drawing>
      </w:r>
    </w:p>
    <w:p w:rsidR="00834A1D" w:rsidRDefault="00834A1D" w:rsidP="00765018">
      <w:pPr>
        <w:rPr>
          <w:b/>
        </w:rPr>
      </w:pPr>
      <w:r>
        <w:rPr>
          <w:b/>
        </w:rPr>
        <w:br w:type="page"/>
      </w:r>
    </w:p>
    <w:p w:rsidR="00A63604" w:rsidRDefault="00A63604" w:rsidP="00A63604">
      <w:pPr>
        <w:rPr>
          <w:b/>
        </w:rPr>
      </w:pPr>
      <w:r w:rsidRPr="007B368E">
        <w:rPr>
          <w:b/>
        </w:rPr>
        <w:lastRenderedPageBreak/>
        <w:t>SUPPLEMENTA</w:t>
      </w:r>
      <w:r>
        <w:rPr>
          <w:b/>
        </w:rPr>
        <w:t>RY</w:t>
      </w:r>
      <w:r w:rsidRPr="007B368E">
        <w:rPr>
          <w:b/>
        </w:rPr>
        <w:t xml:space="preserve"> </w:t>
      </w:r>
      <w:r>
        <w:rPr>
          <w:b/>
        </w:rPr>
        <w:t>TABLES</w:t>
      </w:r>
    </w:p>
    <w:p w:rsidR="00A63604" w:rsidRPr="00C55A38" w:rsidRDefault="00A63604" w:rsidP="00A63604">
      <w:pPr>
        <w:rPr>
          <w:rFonts w:eastAsia="SimSun"/>
          <w:b/>
          <w:u w:val="single"/>
          <w:lang w:val="en-US" w:eastAsia="zh-CN"/>
        </w:rPr>
      </w:pPr>
      <w:r w:rsidRPr="00C55A38">
        <w:rPr>
          <w:rFonts w:eastAsia="SimSun" w:hint="eastAsia"/>
          <w:b/>
          <w:u w:val="single"/>
          <w:lang w:val="en-US" w:eastAsia="zh-CN"/>
        </w:rPr>
        <w:t>Table</w:t>
      </w:r>
      <w:r w:rsidRPr="00C55A38">
        <w:rPr>
          <w:rFonts w:eastAsia="SimSun"/>
          <w:b/>
          <w:u w:val="single"/>
          <w:lang w:val="en-US" w:eastAsia="zh-CN"/>
        </w:rPr>
        <w:t xml:space="preserve"> S1</w:t>
      </w:r>
      <w:r w:rsidR="009E444D">
        <w:rPr>
          <w:rFonts w:eastAsia="SimSun"/>
          <w:b/>
          <w:u w:val="single"/>
          <w:lang w:val="en-US" w:eastAsia="zh-CN"/>
        </w:rPr>
        <w:t xml:space="preserve"> </w:t>
      </w:r>
      <w:r w:rsidRPr="00C55A38">
        <w:rPr>
          <w:rFonts w:eastAsia="SimSun" w:hint="eastAsia"/>
          <w:b/>
          <w:u w:val="single"/>
          <w:lang w:val="en-US" w:eastAsia="zh-CN"/>
        </w:rPr>
        <w:t>-</w:t>
      </w:r>
      <w:r w:rsidR="009E444D">
        <w:rPr>
          <w:rFonts w:eastAsia="SimSun"/>
          <w:b/>
          <w:u w:val="single"/>
          <w:lang w:val="en-US" w:eastAsia="zh-CN"/>
        </w:rPr>
        <w:t xml:space="preserve"> </w:t>
      </w:r>
      <w:r w:rsidRPr="00C55A38">
        <w:rPr>
          <w:rFonts w:eastAsia="SimSun"/>
          <w:b/>
          <w:u w:val="single"/>
          <w:lang w:val="en-US" w:eastAsia="zh-CN"/>
        </w:rPr>
        <w:t>Summary of</w:t>
      </w:r>
      <w:r w:rsidRPr="00C55A38">
        <w:rPr>
          <w:rFonts w:eastAsia="SimSun" w:hint="eastAsia"/>
          <w:b/>
          <w:u w:val="single"/>
          <w:lang w:val="en-US" w:eastAsia="zh-CN"/>
        </w:rPr>
        <w:t xml:space="preserve"> the number of quality filtered SN</w:t>
      </w:r>
      <w:r>
        <w:rPr>
          <w:rFonts w:eastAsia="SimSun" w:hint="eastAsia"/>
          <w:b/>
          <w:u w:val="single"/>
          <w:lang w:val="en-US" w:eastAsia="zh-CN"/>
        </w:rPr>
        <w:t>Vs in different genomic regions</w:t>
      </w:r>
      <w:r>
        <w:rPr>
          <w:rFonts w:eastAsia="SimSun"/>
          <w:b/>
          <w:u w:val="single"/>
          <w:lang w:val="en-US" w:eastAsia="zh-CN"/>
        </w:rPr>
        <w:t>.</w:t>
      </w:r>
    </w:p>
    <w:tbl>
      <w:tblPr>
        <w:tblStyle w:val="TableGrid"/>
        <w:tblW w:w="0" w:type="auto"/>
        <w:tblLayout w:type="fixed"/>
        <w:tblLook w:val="0000" w:firstRow="0" w:lastRow="0" w:firstColumn="0" w:lastColumn="0" w:noHBand="0" w:noVBand="0"/>
      </w:tblPr>
      <w:tblGrid>
        <w:gridCol w:w="1149"/>
        <w:gridCol w:w="1149"/>
        <w:gridCol w:w="1149"/>
        <w:gridCol w:w="1149"/>
        <w:gridCol w:w="1150"/>
        <w:gridCol w:w="1150"/>
        <w:gridCol w:w="1150"/>
        <w:gridCol w:w="1150"/>
      </w:tblGrid>
      <w:tr w:rsidR="00A63604" w:rsidTr="00765018">
        <w:tc>
          <w:tcPr>
            <w:tcW w:w="1149" w:type="dxa"/>
          </w:tcPr>
          <w:p w:rsidR="00A63604" w:rsidRDefault="00A63604" w:rsidP="00765018">
            <w:pPr>
              <w:rPr>
                <w:rFonts w:eastAsia="SimSun"/>
                <w:b/>
                <w:lang w:val="en-US" w:eastAsia="zh-CN"/>
              </w:rPr>
            </w:pPr>
            <w:proofErr w:type="spellStart"/>
            <w:r>
              <w:rPr>
                <w:rFonts w:eastAsia="SimSun" w:hint="eastAsia"/>
                <w:b/>
                <w:lang w:val="en-US" w:eastAsia="zh-CN"/>
              </w:rPr>
              <w:t>Exonic</w:t>
            </w:r>
            <w:proofErr w:type="spellEnd"/>
          </w:p>
        </w:tc>
        <w:tc>
          <w:tcPr>
            <w:tcW w:w="1149" w:type="dxa"/>
          </w:tcPr>
          <w:p w:rsidR="00A63604" w:rsidRDefault="00A63604" w:rsidP="00765018">
            <w:pPr>
              <w:rPr>
                <w:rFonts w:eastAsia="SimSun"/>
                <w:b/>
                <w:lang w:val="en-US" w:eastAsia="zh-CN"/>
              </w:rPr>
            </w:pPr>
            <w:r>
              <w:rPr>
                <w:rFonts w:eastAsia="SimSun" w:hint="eastAsia"/>
                <w:b/>
                <w:lang w:val="en-US" w:eastAsia="zh-CN"/>
              </w:rPr>
              <w:t>Splicing</w:t>
            </w:r>
          </w:p>
        </w:tc>
        <w:tc>
          <w:tcPr>
            <w:tcW w:w="1149" w:type="dxa"/>
          </w:tcPr>
          <w:p w:rsidR="00A63604" w:rsidRDefault="00A63604" w:rsidP="00765018">
            <w:pPr>
              <w:rPr>
                <w:rFonts w:eastAsia="SimSun"/>
                <w:b/>
                <w:lang w:val="en-US" w:eastAsia="zh-CN"/>
              </w:rPr>
            </w:pPr>
            <w:proofErr w:type="spellStart"/>
            <w:r>
              <w:rPr>
                <w:rFonts w:eastAsia="SimSun" w:hint="eastAsia"/>
                <w:b/>
                <w:lang w:val="en-US" w:eastAsia="zh-CN"/>
              </w:rPr>
              <w:t>Intronic</w:t>
            </w:r>
            <w:proofErr w:type="spellEnd"/>
          </w:p>
        </w:tc>
        <w:tc>
          <w:tcPr>
            <w:tcW w:w="1149" w:type="dxa"/>
          </w:tcPr>
          <w:p w:rsidR="00A63604" w:rsidRDefault="00A63604" w:rsidP="00765018">
            <w:pPr>
              <w:rPr>
                <w:rFonts w:eastAsia="SimSun"/>
                <w:b/>
                <w:lang w:val="en-US" w:eastAsia="zh-CN"/>
              </w:rPr>
            </w:pPr>
            <w:r>
              <w:rPr>
                <w:rFonts w:eastAsia="SimSun" w:hint="eastAsia"/>
                <w:b/>
                <w:lang w:val="en-US" w:eastAsia="zh-CN"/>
              </w:rPr>
              <w:t>5</w:t>
            </w:r>
            <w:r>
              <w:rPr>
                <w:rFonts w:eastAsia="SimSun"/>
                <w:b/>
                <w:lang w:val="en-US" w:eastAsia="zh-CN"/>
              </w:rPr>
              <w:t>’</w:t>
            </w:r>
            <w:r>
              <w:rPr>
                <w:rFonts w:eastAsia="SimSun" w:hint="eastAsia"/>
                <w:b/>
                <w:lang w:val="en-US" w:eastAsia="zh-CN"/>
              </w:rPr>
              <w:t>UTR</w:t>
            </w:r>
          </w:p>
        </w:tc>
        <w:tc>
          <w:tcPr>
            <w:tcW w:w="1150" w:type="dxa"/>
          </w:tcPr>
          <w:p w:rsidR="00A63604" w:rsidRDefault="00A63604" w:rsidP="00765018">
            <w:pPr>
              <w:rPr>
                <w:rFonts w:eastAsia="SimSun"/>
                <w:b/>
                <w:lang w:val="en-US" w:eastAsia="zh-CN"/>
              </w:rPr>
            </w:pPr>
            <w:r>
              <w:rPr>
                <w:rFonts w:eastAsia="SimSun" w:hint="eastAsia"/>
                <w:b/>
                <w:lang w:val="en-US" w:eastAsia="zh-CN"/>
              </w:rPr>
              <w:t>Up/down-stream</w:t>
            </w:r>
          </w:p>
        </w:tc>
        <w:tc>
          <w:tcPr>
            <w:tcW w:w="1150" w:type="dxa"/>
          </w:tcPr>
          <w:p w:rsidR="00A63604" w:rsidRDefault="00A63604" w:rsidP="00765018">
            <w:pPr>
              <w:rPr>
                <w:rFonts w:eastAsia="SimSun"/>
                <w:b/>
                <w:lang w:val="en-US" w:eastAsia="zh-CN"/>
              </w:rPr>
            </w:pPr>
            <w:r>
              <w:rPr>
                <w:rFonts w:eastAsia="SimSun" w:hint="eastAsia"/>
                <w:b/>
                <w:lang w:val="en-US" w:eastAsia="zh-CN"/>
              </w:rPr>
              <w:t>3</w:t>
            </w:r>
            <w:r>
              <w:rPr>
                <w:rFonts w:eastAsia="SimSun"/>
                <w:b/>
                <w:lang w:val="en-US" w:eastAsia="zh-CN"/>
              </w:rPr>
              <w:t>’</w:t>
            </w:r>
            <w:r>
              <w:rPr>
                <w:rFonts w:eastAsia="SimSun" w:hint="eastAsia"/>
                <w:b/>
                <w:lang w:val="en-US" w:eastAsia="zh-CN"/>
              </w:rPr>
              <w:t>UTR</w:t>
            </w:r>
          </w:p>
        </w:tc>
        <w:tc>
          <w:tcPr>
            <w:tcW w:w="1150" w:type="dxa"/>
          </w:tcPr>
          <w:p w:rsidR="00A63604" w:rsidRDefault="00A63604" w:rsidP="00765018">
            <w:pPr>
              <w:rPr>
                <w:rFonts w:eastAsia="SimSun"/>
                <w:b/>
                <w:lang w:val="en-US" w:eastAsia="zh-CN"/>
              </w:rPr>
            </w:pPr>
            <w:r>
              <w:rPr>
                <w:rFonts w:eastAsia="SimSun" w:hint="eastAsia"/>
                <w:b/>
                <w:lang w:val="en-US" w:eastAsia="zh-CN"/>
              </w:rPr>
              <w:t>Intergenic</w:t>
            </w:r>
          </w:p>
        </w:tc>
        <w:tc>
          <w:tcPr>
            <w:tcW w:w="1150" w:type="dxa"/>
          </w:tcPr>
          <w:p w:rsidR="00A63604" w:rsidRDefault="00A63604" w:rsidP="00765018">
            <w:pPr>
              <w:rPr>
                <w:rFonts w:eastAsia="SimSun"/>
                <w:b/>
                <w:lang w:val="en-US" w:eastAsia="zh-CN"/>
              </w:rPr>
            </w:pPr>
            <w:proofErr w:type="spellStart"/>
            <w:r>
              <w:rPr>
                <w:rFonts w:eastAsia="SimSun" w:hint="eastAsia"/>
                <w:b/>
                <w:lang w:val="en-US" w:eastAsia="zh-CN"/>
              </w:rPr>
              <w:t>ncRNA</w:t>
            </w:r>
            <w:proofErr w:type="spellEnd"/>
          </w:p>
        </w:tc>
      </w:tr>
      <w:tr w:rsidR="00A63604" w:rsidTr="00765018">
        <w:tc>
          <w:tcPr>
            <w:tcW w:w="1149" w:type="dxa"/>
          </w:tcPr>
          <w:p w:rsidR="00A63604" w:rsidRDefault="00A63604" w:rsidP="00765018">
            <w:pPr>
              <w:rPr>
                <w:rFonts w:eastAsia="SimSun"/>
                <w:b/>
                <w:lang w:eastAsia="zh-CN"/>
              </w:rPr>
            </w:pPr>
            <w:r>
              <w:rPr>
                <w:rFonts w:eastAsia="SimSun"/>
                <w:b/>
                <w:lang w:eastAsia="zh-CN"/>
              </w:rPr>
              <w:t>66626</w:t>
            </w:r>
          </w:p>
        </w:tc>
        <w:tc>
          <w:tcPr>
            <w:tcW w:w="1149" w:type="dxa"/>
          </w:tcPr>
          <w:p w:rsidR="00A63604" w:rsidRDefault="00A63604" w:rsidP="00765018">
            <w:pPr>
              <w:rPr>
                <w:rFonts w:eastAsia="SimSun"/>
                <w:b/>
                <w:lang w:eastAsia="zh-CN"/>
              </w:rPr>
            </w:pPr>
            <w:r>
              <w:rPr>
                <w:rFonts w:eastAsia="SimSun"/>
                <w:b/>
                <w:lang w:eastAsia="zh-CN"/>
              </w:rPr>
              <w:t>430</w:t>
            </w:r>
          </w:p>
        </w:tc>
        <w:tc>
          <w:tcPr>
            <w:tcW w:w="1149" w:type="dxa"/>
          </w:tcPr>
          <w:p w:rsidR="00A63604" w:rsidRDefault="00A63604" w:rsidP="00765018">
            <w:pPr>
              <w:rPr>
                <w:rFonts w:eastAsia="SimSun"/>
                <w:b/>
                <w:lang w:val="en-US" w:eastAsia="zh-CN"/>
              </w:rPr>
            </w:pPr>
            <w:r>
              <w:rPr>
                <w:rFonts w:eastAsia="SimSun" w:hint="eastAsia"/>
                <w:b/>
                <w:lang w:val="en-US" w:eastAsia="zh-CN"/>
              </w:rPr>
              <w:t>122164</w:t>
            </w:r>
          </w:p>
        </w:tc>
        <w:tc>
          <w:tcPr>
            <w:tcW w:w="1149" w:type="dxa"/>
          </w:tcPr>
          <w:p w:rsidR="00A63604" w:rsidRDefault="00A63604" w:rsidP="00765018">
            <w:pPr>
              <w:rPr>
                <w:rFonts w:eastAsia="SimSun"/>
                <w:b/>
                <w:lang w:val="en-US" w:eastAsia="zh-CN"/>
              </w:rPr>
            </w:pPr>
            <w:r>
              <w:rPr>
                <w:rFonts w:eastAsia="SimSun" w:hint="eastAsia"/>
                <w:b/>
                <w:lang w:val="en-US" w:eastAsia="zh-CN"/>
              </w:rPr>
              <w:t>2892</w:t>
            </w:r>
          </w:p>
        </w:tc>
        <w:tc>
          <w:tcPr>
            <w:tcW w:w="1150" w:type="dxa"/>
          </w:tcPr>
          <w:p w:rsidR="00A63604" w:rsidRDefault="00A63604" w:rsidP="00765018">
            <w:pPr>
              <w:rPr>
                <w:rFonts w:eastAsia="SimSun"/>
                <w:b/>
                <w:lang w:val="en-US" w:eastAsia="zh-CN"/>
              </w:rPr>
            </w:pPr>
            <w:r>
              <w:rPr>
                <w:rFonts w:eastAsia="SimSun" w:hint="eastAsia"/>
                <w:b/>
                <w:lang w:val="en-US" w:eastAsia="zh-CN"/>
              </w:rPr>
              <w:t>2870</w:t>
            </w:r>
          </w:p>
        </w:tc>
        <w:tc>
          <w:tcPr>
            <w:tcW w:w="1150" w:type="dxa"/>
          </w:tcPr>
          <w:p w:rsidR="00A63604" w:rsidRDefault="00A63604" w:rsidP="00765018">
            <w:pPr>
              <w:rPr>
                <w:rFonts w:eastAsia="SimSun"/>
                <w:b/>
                <w:lang w:val="en-US" w:eastAsia="zh-CN"/>
              </w:rPr>
            </w:pPr>
            <w:r>
              <w:rPr>
                <w:rFonts w:eastAsia="SimSun" w:hint="eastAsia"/>
                <w:b/>
                <w:lang w:val="en-US" w:eastAsia="zh-CN"/>
              </w:rPr>
              <w:t>6606</w:t>
            </w:r>
          </w:p>
        </w:tc>
        <w:tc>
          <w:tcPr>
            <w:tcW w:w="1150" w:type="dxa"/>
          </w:tcPr>
          <w:p w:rsidR="00A63604" w:rsidRDefault="00A63604" w:rsidP="00765018">
            <w:pPr>
              <w:rPr>
                <w:rFonts w:eastAsia="SimSun"/>
                <w:b/>
                <w:lang w:val="en-US" w:eastAsia="zh-CN"/>
              </w:rPr>
            </w:pPr>
            <w:r>
              <w:rPr>
                <w:rFonts w:eastAsia="SimSun" w:hint="eastAsia"/>
                <w:b/>
                <w:lang w:val="en-US" w:eastAsia="zh-CN"/>
              </w:rPr>
              <w:t>46799</w:t>
            </w:r>
          </w:p>
        </w:tc>
        <w:tc>
          <w:tcPr>
            <w:tcW w:w="1150" w:type="dxa"/>
          </w:tcPr>
          <w:p w:rsidR="00A63604" w:rsidRDefault="00A63604" w:rsidP="00765018">
            <w:pPr>
              <w:rPr>
                <w:rFonts w:eastAsia="SimSun"/>
                <w:b/>
                <w:lang w:val="en-US" w:eastAsia="zh-CN"/>
              </w:rPr>
            </w:pPr>
            <w:r>
              <w:rPr>
                <w:rFonts w:eastAsia="SimSun" w:hint="eastAsia"/>
                <w:b/>
                <w:lang w:val="en-US" w:eastAsia="zh-CN"/>
              </w:rPr>
              <w:t>11881</w:t>
            </w:r>
          </w:p>
        </w:tc>
      </w:tr>
    </w:tbl>
    <w:p w:rsidR="00A63604" w:rsidRDefault="00A63604" w:rsidP="00A63604">
      <w:pPr>
        <w:spacing w:afterLines="200" w:after="480" w:line="360" w:lineRule="auto"/>
        <w:jc w:val="both"/>
        <w:rPr>
          <w:b/>
        </w:rPr>
      </w:pPr>
    </w:p>
    <w:p w:rsidR="00A63604" w:rsidRDefault="00A63604" w:rsidP="00A63604">
      <w:pPr>
        <w:rPr>
          <w:b/>
          <w:u w:val="single"/>
        </w:rPr>
      </w:pPr>
      <w:r>
        <w:rPr>
          <w:b/>
          <w:u w:val="single"/>
        </w:rPr>
        <w:t xml:space="preserve">Table S2 - Association Analyses in SLIC Cohort </w:t>
      </w:r>
    </w:p>
    <w:tbl>
      <w:tblPr>
        <w:tblW w:w="6819" w:type="dxa"/>
        <w:tblInd w:w="93" w:type="dxa"/>
        <w:tblLayout w:type="fixed"/>
        <w:tblLook w:val="04A0" w:firstRow="1" w:lastRow="0" w:firstColumn="1" w:lastColumn="0" w:noHBand="0" w:noVBand="1"/>
      </w:tblPr>
      <w:tblGrid>
        <w:gridCol w:w="1660"/>
        <w:gridCol w:w="1021"/>
        <w:gridCol w:w="1021"/>
        <w:gridCol w:w="1021"/>
        <w:gridCol w:w="1021"/>
        <w:gridCol w:w="1075"/>
      </w:tblGrid>
      <w:tr w:rsidR="00A63604" w:rsidRPr="00BA6F38" w:rsidTr="00765018">
        <w:trPr>
          <w:trHeight w:val="315"/>
        </w:trPr>
        <w:tc>
          <w:tcPr>
            <w:tcW w:w="1660" w:type="dxa"/>
            <w:tcBorders>
              <w:top w:val="nil"/>
              <w:left w:val="nil"/>
              <w:bottom w:val="single" w:sz="4" w:space="0" w:color="auto"/>
              <w:right w:val="nil"/>
            </w:tcBorders>
            <w:shd w:val="clear" w:color="auto" w:fill="auto"/>
            <w:noWrap/>
            <w:vAlign w:val="bottom"/>
            <w:hideMark/>
          </w:tcPr>
          <w:p w:rsidR="00A63604" w:rsidRPr="00BA6F38" w:rsidRDefault="00A63604" w:rsidP="00765018">
            <w:pPr>
              <w:spacing w:after="0" w:line="240" w:lineRule="auto"/>
              <w:rPr>
                <w:rFonts w:ascii="Calibri" w:eastAsia="Times New Roman" w:hAnsi="Calibri" w:cs="Times New Roman"/>
                <w:color w:val="000000"/>
                <w:lang w:eastAsia="en-GB"/>
              </w:rPr>
            </w:pPr>
          </w:p>
        </w:tc>
        <w:tc>
          <w:tcPr>
            <w:tcW w:w="5159" w:type="dxa"/>
            <w:gridSpan w:val="5"/>
            <w:tcBorders>
              <w:top w:val="single" w:sz="8" w:space="0" w:color="auto"/>
              <w:left w:val="single" w:sz="8" w:space="0" w:color="auto"/>
              <w:bottom w:val="nil"/>
              <w:right w:val="single" w:sz="8" w:space="0" w:color="auto"/>
            </w:tcBorders>
            <w:vAlign w:val="bottom"/>
          </w:tcPr>
          <w:p w:rsidR="00A63604" w:rsidRDefault="00A63604" w:rsidP="0076501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SLIC Discovery Cohort</w:t>
            </w:r>
          </w:p>
          <w:p w:rsidR="00A63604" w:rsidRPr="00BA6F38" w:rsidRDefault="00A63604" w:rsidP="00765018">
            <w:pPr>
              <w:spacing w:after="0" w:line="240" w:lineRule="auto"/>
              <w:jc w:val="center"/>
              <w:rPr>
                <w:rFonts w:ascii="Calibri" w:eastAsia="Times New Roman" w:hAnsi="Calibri" w:cs="Times New Roman"/>
                <w:color w:val="000000"/>
                <w:lang w:eastAsia="en-GB"/>
              </w:rPr>
            </w:pPr>
            <w:r w:rsidRPr="00BA6F38">
              <w:rPr>
                <w:rFonts w:ascii="Calibri" w:eastAsia="Times New Roman" w:hAnsi="Calibri" w:cs="Times New Roman"/>
                <w:color w:val="000000"/>
                <w:lang w:eastAsia="en-GB"/>
              </w:rPr>
              <w:t>(</w:t>
            </w:r>
            <w:r>
              <w:rPr>
                <w:rFonts w:ascii="Calibri" w:eastAsia="Times New Roman" w:hAnsi="Calibri" w:cs="Times New Roman"/>
                <w:color w:val="000000"/>
                <w:lang w:eastAsia="en-GB"/>
              </w:rPr>
              <w:t>983</w:t>
            </w:r>
            <w:r w:rsidRPr="00BA6F38">
              <w:rPr>
                <w:rFonts w:ascii="Calibri" w:eastAsia="Times New Roman" w:hAnsi="Calibri" w:cs="Times New Roman"/>
                <w:color w:val="000000"/>
                <w:lang w:eastAsia="en-GB"/>
              </w:rPr>
              <w:t xml:space="preserve"> ind</w:t>
            </w:r>
            <w:r>
              <w:rPr>
                <w:rFonts w:ascii="Calibri" w:eastAsia="Times New Roman" w:hAnsi="Calibri" w:cs="Times New Roman"/>
                <w:color w:val="000000"/>
                <w:lang w:eastAsia="en-GB"/>
              </w:rPr>
              <w:t>ividual</w:t>
            </w:r>
            <w:r w:rsidRPr="00BA6F38">
              <w:rPr>
                <w:rFonts w:ascii="Calibri" w:eastAsia="Times New Roman" w:hAnsi="Calibri" w:cs="Times New Roman"/>
                <w:color w:val="000000"/>
                <w:lang w:eastAsia="en-GB"/>
              </w:rPr>
              <w:t>s</w:t>
            </w:r>
            <w:r>
              <w:rPr>
                <w:rFonts w:ascii="Calibri" w:eastAsia="Times New Roman" w:hAnsi="Calibri" w:cs="Times New Roman"/>
                <w:color w:val="000000"/>
                <w:lang w:eastAsia="en-GB"/>
              </w:rPr>
              <w:t xml:space="preserve"> genotyped</w:t>
            </w:r>
            <w:r w:rsidRPr="00BA6F38">
              <w:rPr>
                <w:rFonts w:ascii="Calibri" w:eastAsia="Times New Roman" w:hAnsi="Calibri" w:cs="Times New Roman"/>
                <w:color w:val="000000"/>
                <w:lang w:eastAsia="en-GB"/>
              </w:rPr>
              <w:t>)</w:t>
            </w:r>
          </w:p>
        </w:tc>
      </w:tr>
      <w:tr w:rsidR="00A63604" w:rsidRPr="00BA6F38" w:rsidTr="00765018">
        <w:trPr>
          <w:trHeight w:val="662"/>
        </w:trPr>
        <w:tc>
          <w:tcPr>
            <w:tcW w:w="1660"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A63604" w:rsidRPr="00BA6F38" w:rsidRDefault="00A63604" w:rsidP="00765018">
            <w:pPr>
              <w:spacing w:after="0" w:line="240" w:lineRule="auto"/>
              <w:rPr>
                <w:rFonts w:ascii="Calibri" w:eastAsia="Times New Roman" w:hAnsi="Calibri" w:cs="Times New Roman"/>
                <w:color w:val="000000"/>
                <w:lang w:eastAsia="en-GB"/>
              </w:rPr>
            </w:pPr>
            <w:proofErr w:type="spellStart"/>
            <w:r w:rsidRPr="00BA6F38">
              <w:rPr>
                <w:rFonts w:ascii="Calibri" w:eastAsia="Times New Roman" w:hAnsi="Calibri" w:cs="Times New Roman"/>
                <w:color w:val="000000"/>
                <w:lang w:eastAsia="en-GB"/>
              </w:rPr>
              <w:t>SNP</w:t>
            </w:r>
            <w:r w:rsidR="009E444D" w:rsidRPr="00337AF2">
              <w:rPr>
                <w:vertAlign w:val="superscript"/>
              </w:rPr>
              <w:t>a</w:t>
            </w:r>
            <w:proofErr w:type="spellEnd"/>
          </w:p>
        </w:tc>
        <w:tc>
          <w:tcPr>
            <w:tcW w:w="1021" w:type="dxa"/>
            <w:tcBorders>
              <w:top w:val="single" w:sz="8" w:space="0" w:color="auto"/>
              <w:left w:val="single" w:sz="4" w:space="0" w:color="auto"/>
              <w:bottom w:val="single" w:sz="8" w:space="0" w:color="auto"/>
              <w:right w:val="single" w:sz="4" w:space="0" w:color="auto"/>
            </w:tcBorders>
            <w:vAlign w:val="bottom"/>
          </w:tcPr>
          <w:p w:rsidR="00A63604" w:rsidRPr="00BA6F38" w:rsidRDefault="00A63604" w:rsidP="0076501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ELS</w:t>
            </w:r>
            <w:r w:rsidRPr="00BA6F38">
              <w:rPr>
                <w:rFonts w:ascii="Calibri" w:eastAsia="Times New Roman" w:hAnsi="Calibri" w:cs="Times New Roman"/>
                <w:color w:val="000000"/>
                <w:lang w:eastAsia="en-GB"/>
              </w:rPr>
              <w:t xml:space="preserve"> (n=467)</w:t>
            </w:r>
          </w:p>
        </w:tc>
        <w:tc>
          <w:tcPr>
            <w:tcW w:w="1021" w:type="dxa"/>
            <w:tcBorders>
              <w:top w:val="single" w:sz="8" w:space="0" w:color="auto"/>
              <w:left w:val="single" w:sz="4" w:space="0" w:color="auto"/>
              <w:bottom w:val="single" w:sz="8" w:space="0" w:color="auto"/>
              <w:right w:val="nil"/>
            </w:tcBorders>
            <w:vAlign w:val="bottom"/>
          </w:tcPr>
          <w:p w:rsidR="00A63604" w:rsidRPr="00BA6F38" w:rsidRDefault="00A63604" w:rsidP="0076501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RLS</w:t>
            </w:r>
            <w:r w:rsidRPr="00BA6F38">
              <w:rPr>
                <w:rFonts w:ascii="Calibri" w:eastAsia="Times New Roman" w:hAnsi="Calibri" w:cs="Times New Roman"/>
                <w:color w:val="000000"/>
                <w:lang w:eastAsia="en-GB"/>
              </w:rPr>
              <w:t xml:space="preserve"> (n=465)</w:t>
            </w:r>
          </w:p>
        </w:tc>
        <w:tc>
          <w:tcPr>
            <w:tcW w:w="1021" w:type="dxa"/>
            <w:tcBorders>
              <w:top w:val="single" w:sz="8" w:space="0" w:color="auto"/>
              <w:left w:val="single" w:sz="4" w:space="0" w:color="auto"/>
              <w:bottom w:val="single" w:sz="8" w:space="0" w:color="auto"/>
              <w:right w:val="nil"/>
            </w:tcBorders>
            <w:vAlign w:val="bottom"/>
          </w:tcPr>
          <w:p w:rsidR="00A63604" w:rsidRPr="00BA6F38" w:rsidRDefault="00A63604" w:rsidP="00765018">
            <w:pPr>
              <w:spacing w:after="0" w:line="240" w:lineRule="auto"/>
              <w:rPr>
                <w:rFonts w:ascii="Calibri" w:eastAsia="Times New Roman" w:hAnsi="Calibri" w:cs="Times New Roman"/>
                <w:color w:val="000000"/>
                <w:lang w:eastAsia="en-GB"/>
              </w:rPr>
            </w:pPr>
            <w:r w:rsidRPr="00BA6F38">
              <w:rPr>
                <w:rFonts w:ascii="Calibri" w:eastAsia="Times New Roman" w:hAnsi="Calibri" w:cs="Times New Roman"/>
                <w:color w:val="000000"/>
                <w:lang w:eastAsia="en-GB"/>
              </w:rPr>
              <w:t>NWR (n=706)</w:t>
            </w:r>
          </w:p>
        </w:tc>
        <w:tc>
          <w:tcPr>
            <w:tcW w:w="1021" w:type="dxa"/>
            <w:tcBorders>
              <w:top w:val="single" w:sz="8" w:space="0" w:color="auto"/>
              <w:left w:val="single" w:sz="4" w:space="0" w:color="auto"/>
              <w:bottom w:val="single" w:sz="8" w:space="0" w:color="auto"/>
              <w:right w:val="nil"/>
            </w:tcBorders>
            <w:vAlign w:val="bottom"/>
          </w:tcPr>
          <w:p w:rsidR="00A63604" w:rsidRPr="00BA6F38" w:rsidRDefault="00A63604" w:rsidP="00765018">
            <w:pPr>
              <w:spacing w:after="0" w:line="240" w:lineRule="auto"/>
              <w:rPr>
                <w:rFonts w:ascii="Calibri" w:eastAsia="Times New Roman" w:hAnsi="Calibri" w:cs="Times New Roman"/>
                <w:color w:val="000000"/>
                <w:lang w:eastAsia="en-GB"/>
              </w:rPr>
            </w:pPr>
            <w:r w:rsidRPr="00BA6F38">
              <w:rPr>
                <w:rFonts w:ascii="Calibri" w:eastAsia="Times New Roman" w:hAnsi="Calibri" w:cs="Times New Roman"/>
                <w:color w:val="000000"/>
                <w:lang w:eastAsia="en-GB"/>
              </w:rPr>
              <w:t>spelling (n=290)</w:t>
            </w:r>
          </w:p>
        </w:tc>
        <w:tc>
          <w:tcPr>
            <w:tcW w:w="1075" w:type="dxa"/>
            <w:tcBorders>
              <w:top w:val="single" w:sz="8" w:space="0" w:color="auto"/>
              <w:left w:val="single" w:sz="4" w:space="0" w:color="auto"/>
              <w:bottom w:val="single" w:sz="8" w:space="0" w:color="auto"/>
              <w:right w:val="single" w:sz="4" w:space="0" w:color="auto"/>
            </w:tcBorders>
            <w:vAlign w:val="bottom"/>
          </w:tcPr>
          <w:p w:rsidR="00A63604" w:rsidRPr="00BA6F38" w:rsidRDefault="00A63604" w:rsidP="00765018">
            <w:pPr>
              <w:spacing w:after="0" w:line="240" w:lineRule="auto"/>
              <w:rPr>
                <w:rFonts w:ascii="Calibri" w:eastAsia="Times New Roman" w:hAnsi="Calibri" w:cs="Times New Roman"/>
                <w:color w:val="000000"/>
                <w:lang w:eastAsia="en-GB"/>
              </w:rPr>
            </w:pPr>
            <w:r w:rsidRPr="00BA6F38">
              <w:rPr>
                <w:rFonts w:ascii="Calibri" w:eastAsia="Times New Roman" w:hAnsi="Calibri" w:cs="Times New Roman"/>
                <w:color w:val="000000"/>
                <w:lang w:eastAsia="en-GB"/>
              </w:rPr>
              <w:t>reading (n=294)</w:t>
            </w:r>
          </w:p>
        </w:tc>
      </w:tr>
      <w:tr w:rsidR="00A63604" w:rsidRPr="00BA6F38" w:rsidTr="00765018">
        <w:trPr>
          <w:trHeight w:val="345"/>
        </w:trPr>
        <w:tc>
          <w:tcPr>
            <w:tcW w:w="1660" w:type="dxa"/>
            <w:tcBorders>
              <w:top w:val="nil"/>
              <w:left w:val="single" w:sz="4" w:space="0" w:color="auto"/>
              <w:bottom w:val="nil"/>
              <w:right w:val="single" w:sz="4" w:space="0" w:color="auto"/>
            </w:tcBorders>
            <w:shd w:val="clear" w:color="auto" w:fill="auto"/>
            <w:noWrap/>
            <w:vAlign w:val="bottom"/>
            <w:hideMark/>
          </w:tcPr>
          <w:p w:rsidR="00A63604" w:rsidRPr="00BA6F38" w:rsidRDefault="00A63604" w:rsidP="00765018">
            <w:pPr>
              <w:spacing w:after="0" w:line="240" w:lineRule="auto"/>
              <w:rPr>
                <w:rFonts w:ascii="Calibri" w:eastAsia="Times New Roman" w:hAnsi="Calibri" w:cs="Times New Roman"/>
                <w:color w:val="000000"/>
                <w:lang w:eastAsia="en-GB"/>
              </w:rPr>
            </w:pPr>
            <w:r w:rsidRPr="00BA6F38">
              <w:rPr>
                <w:rFonts w:ascii="Calibri" w:eastAsia="Times New Roman" w:hAnsi="Calibri" w:cs="Times New Roman"/>
                <w:color w:val="000000"/>
                <w:lang w:eastAsia="en-GB"/>
              </w:rPr>
              <w:t>rs72727021</w:t>
            </w:r>
          </w:p>
        </w:tc>
        <w:tc>
          <w:tcPr>
            <w:tcW w:w="1021" w:type="dxa"/>
            <w:tcBorders>
              <w:top w:val="nil"/>
              <w:left w:val="single" w:sz="4" w:space="0" w:color="auto"/>
              <w:bottom w:val="nil"/>
              <w:right w:val="single" w:sz="4" w:space="0" w:color="auto"/>
            </w:tcBorders>
            <w:vAlign w:val="bottom"/>
          </w:tcPr>
          <w:p w:rsidR="00A63604" w:rsidRPr="00BA6F38" w:rsidRDefault="00A63604" w:rsidP="00765018">
            <w:pPr>
              <w:spacing w:after="0" w:line="240" w:lineRule="auto"/>
              <w:jc w:val="right"/>
              <w:rPr>
                <w:rFonts w:ascii="Calibri" w:eastAsia="Times New Roman" w:hAnsi="Calibri" w:cs="Times New Roman"/>
                <w:color w:val="000000"/>
                <w:lang w:eastAsia="en-GB"/>
              </w:rPr>
            </w:pPr>
            <w:r w:rsidRPr="00BA6F38">
              <w:rPr>
                <w:rFonts w:ascii="Calibri" w:eastAsia="Times New Roman" w:hAnsi="Calibri" w:cs="Times New Roman"/>
                <w:color w:val="000000"/>
                <w:lang w:eastAsia="en-GB"/>
              </w:rPr>
              <w:t>0.10</w:t>
            </w:r>
          </w:p>
        </w:tc>
        <w:tc>
          <w:tcPr>
            <w:tcW w:w="1021" w:type="dxa"/>
            <w:tcBorders>
              <w:top w:val="nil"/>
              <w:left w:val="single" w:sz="4" w:space="0" w:color="auto"/>
              <w:bottom w:val="nil"/>
              <w:right w:val="nil"/>
            </w:tcBorders>
            <w:vAlign w:val="bottom"/>
          </w:tcPr>
          <w:p w:rsidR="00A63604" w:rsidRPr="00BA6F38" w:rsidRDefault="00A63604" w:rsidP="00765018">
            <w:pPr>
              <w:spacing w:after="0" w:line="240" w:lineRule="auto"/>
              <w:jc w:val="right"/>
              <w:rPr>
                <w:rFonts w:ascii="Calibri" w:eastAsia="Times New Roman" w:hAnsi="Calibri" w:cs="Times New Roman"/>
                <w:color w:val="000000"/>
                <w:lang w:eastAsia="en-GB"/>
              </w:rPr>
            </w:pPr>
            <w:r w:rsidRPr="00BA6F38">
              <w:rPr>
                <w:rFonts w:ascii="Calibri" w:eastAsia="Times New Roman" w:hAnsi="Calibri" w:cs="Times New Roman"/>
                <w:color w:val="000000"/>
                <w:lang w:eastAsia="en-GB"/>
              </w:rPr>
              <w:t>0.09</w:t>
            </w:r>
          </w:p>
        </w:tc>
        <w:tc>
          <w:tcPr>
            <w:tcW w:w="1021" w:type="dxa"/>
            <w:tcBorders>
              <w:top w:val="nil"/>
              <w:left w:val="single" w:sz="4" w:space="0" w:color="auto"/>
              <w:bottom w:val="nil"/>
              <w:right w:val="nil"/>
            </w:tcBorders>
            <w:vAlign w:val="bottom"/>
          </w:tcPr>
          <w:p w:rsidR="00A63604" w:rsidRPr="00BA6F38" w:rsidRDefault="00A63604" w:rsidP="00765018">
            <w:pPr>
              <w:spacing w:after="0" w:line="240" w:lineRule="auto"/>
              <w:jc w:val="right"/>
              <w:rPr>
                <w:rFonts w:ascii="Calibri" w:eastAsia="Times New Roman" w:hAnsi="Calibri" w:cs="Times New Roman"/>
                <w:b/>
                <w:color w:val="000000"/>
                <w:lang w:eastAsia="en-GB"/>
              </w:rPr>
            </w:pPr>
            <w:r w:rsidRPr="00BA6F38">
              <w:rPr>
                <w:rFonts w:ascii="Calibri" w:eastAsia="Times New Roman" w:hAnsi="Calibri" w:cs="Times New Roman"/>
                <w:b/>
                <w:color w:val="000000"/>
                <w:lang w:eastAsia="en-GB"/>
              </w:rPr>
              <w:t>0.0077</w:t>
            </w:r>
          </w:p>
        </w:tc>
        <w:tc>
          <w:tcPr>
            <w:tcW w:w="1021" w:type="dxa"/>
            <w:tcBorders>
              <w:top w:val="nil"/>
              <w:left w:val="single" w:sz="4" w:space="0" w:color="auto"/>
              <w:bottom w:val="nil"/>
              <w:right w:val="nil"/>
            </w:tcBorders>
            <w:vAlign w:val="bottom"/>
          </w:tcPr>
          <w:p w:rsidR="00A63604" w:rsidRPr="00BA6F38" w:rsidRDefault="00A63604" w:rsidP="00765018">
            <w:pPr>
              <w:spacing w:after="0" w:line="240" w:lineRule="auto"/>
              <w:jc w:val="right"/>
              <w:rPr>
                <w:rFonts w:ascii="Calibri" w:eastAsia="Times New Roman" w:hAnsi="Calibri" w:cs="Times New Roman"/>
                <w:color w:val="000000"/>
                <w:lang w:eastAsia="en-GB"/>
              </w:rPr>
            </w:pPr>
            <w:r w:rsidRPr="00BA6F38">
              <w:rPr>
                <w:rFonts w:ascii="Calibri" w:eastAsia="Times New Roman" w:hAnsi="Calibri" w:cs="Times New Roman"/>
                <w:color w:val="000000"/>
                <w:lang w:eastAsia="en-GB"/>
              </w:rPr>
              <w:t>0.56</w:t>
            </w:r>
          </w:p>
        </w:tc>
        <w:tc>
          <w:tcPr>
            <w:tcW w:w="1075" w:type="dxa"/>
            <w:tcBorders>
              <w:top w:val="nil"/>
              <w:left w:val="single" w:sz="4" w:space="0" w:color="auto"/>
              <w:bottom w:val="nil"/>
              <w:right w:val="single" w:sz="4" w:space="0" w:color="auto"/>
            </w:tcBorders>
            <w:vAlign w:val="bottom"/>
          </w:tcPr>
          <w:p w:rsidR="00A63604" w:rsidRPr="00BA6F38" w:rsidRDefault="00A63604" w:rsidP="00765018">
            <w:pPr>
              <w:spacing w:after="0" w:line="240" w:lineRule="auto"/>
              <w:jc w:val="right"/>
              <w:rPr>
                <w:rFonts w:ascii="Calibri" w:eastAsia="Times New Roman" w:hAnsi="Calibri" w:cs="Times New Roman"/>
                <w:color w:val="000000"/>
                <w:lang w:eastAsia="en-GB"/>
              </w:rPr>
            </w:pPr>
            <w:r w:rsidRPr="00BA6F38">
              <w:rPr>
                <w:rFonts w:ascii="Calibri" w:eastAsia="Times New Roman" w:hAnsi="Calibri" w:cs="Times New Roman"/>
                <w:color w:val="000000"/>
                <w:lang w:eastAsia="en-GB"/>
              </w:rPr>
              <w:t>0.20</w:t>
            </w:r>
          </w:p>
        </w:tc>
      </w:tr>
      <w:tr w:rsidR="00A63604" w:rsidRPr="00BA6F38" w:rsidTr="00765018">
        <w:trPr>
          <w:trHeight w:val="300"/>
        </w:trPr>
        <w:tc>
          <w:tcPr>
            <w:tcW w:w="1660" w:type="dxa"/>
            <w:tcBorders>
              <w:top w:val="nil"/>
              <w:left w:val="single" w:sz="4" w:space="0" w:color="auto"/>
              <w:bottom w:val="nil"/>
              <w:right w:val="single" w:sz="4" w:space="0" w:color="auto"/>
            </w:tcBorders>
            <w:shd w:val="clear" w:color="auto" w:fill="auto"/>
            <w:noWrap/>
            <w:vAlign w:val="bottom"/>
            <w:hideMark/>
          </w:tcPr>
          <w:p w:rsidR="00A63604" w:rsidRPr="00BA6F38" w:rsidRDefault="00A63604" w:rsidP="00765018">
            <w:pPr>
              <w:spacing w:after="0" w:line="240" w:lineRule="auto"/>
              <w:rPr>
                <w:rFonts w:ascii="Calibri" w:eastAsia="Times New Roman" w:hAnsi="Calibri" w:cs="Times New Roman"/>
                <w:color w:val="000000"/>
                <w:lang w:eastAsia="en-GB"/>
              </w:rPr>
            </w:pPr>
            <w:r w:rsidRPr="00BA6F38">
              <w:rPr>
                <w:rFonts w:ascii="Calibri" w:eastAsia="Times New Roman" w:hAnsi="Calibri" w:cs="Times New Roman"/>
                <w:color w:val="000000"/>
                <w:lang w:eastAsia="en-GB"/>
              </w:rPr>
              <w:t>rs383362</w:t>
            </w:r>
          </w:p>
        </w:tc>
        <w:tc>
          <w:tcPr>
            <w:tcW w:w="1021" w:type="dxa"/>
            <w:tcBorders>
              <w:top w:val="nil"/>
              <w:left w:val="single" w:sz="4" w:space="0" w:color="auto"/>
              <w:bottom w:val="nil"/>
              <w:right w:val="single" w:sz="4" w:space="0" w:color="auto"/>
            </w:tcBorders>
            <w:vAlign w:val="bottom"/>
          </w:tcPr>
          <w:p w:rsidR="00A63604" w:rsidRPr="00BA6F38" w:rsidRDefault="00A63604" w:rsidP="00765018">
            <w:pPr>
              <w:spacing w:after="0" w:line="240" w:lineRule="auto"/>
              <w:jc w:val="right"/>
              <w:rPr>
                <w:rFonts w:ascii="Calibri" w:eastAsia="Times New Roman" w:hAnsi="Calibri" w:cs="Times New Roman"/>
                <w:color w:val="000000"/>
                <w:lang w:eastAsia="en-GB"/>
              </w:rPr>
            </w:pPr>
            <w:r w:rsidRPr="00BA6F38">
              <w:rPr>
                <w:rFonts w:ascii="Calibri" w:eastAsia="Times New Roman" w:hAnsi="Calibri" w:cs="Times New Roman"/>
                <w:color w:val="000000"/>
                <w:lang w:eastAsia="en-GB"/>
              </w:rPr>
              <w:t>0.56</w:t>
            </w:r>
          </w:p>
        </w:tc>
        <w:tc>
          <w:tcPr>
            <w:tcW w:w="1021" w:type="dxa"/>
            <w:tcBorders>
              <w:top w:val="nil"/>
              <w:left w:val="single" w:sz="4" w:space="0" w:color="auto"/>
              <w:bottom w:val="nil"/>
              <w:right w:val="nil"/>
            </w:tcBorders>
            <w:vAlign w:val="bottom"/>
          </w:tcPr>
          <w:p w:rsidR="00A63604" w:rsidRPr="00BA6F38" w:rsidRDefault="00A63604" w:rsidP="00765018">
            <w:pPr>
              <w:spacing w:after="0" w:line="240" w:lineRule="auto"/>
              <w:jc w:val="right"/>
              <w:rPr>
                <w:rFonts w:ascii="Calibri" w:eastAsia="Times New Roman" w:hAnsi="Calibri" w:cs="Times New Roman"/>
                <w:color w:val="000000"/>
                <w:lang w:eastAsia="en-GB"/>
              </w:rPr>
            </w:pPr>
            <w:r w:rsidRPr="00BA6F38">
              <w:rPr>
                <w:rFonts w:ascii="Calibri" w:eastAsia="Times New Roman" w:hAnsi="Calibri" w:cs="Times New Roman"/>
                <w:color w:val="000000"/>
                <w:lang w:eastAsia="en-GB"/>
              </w:rPr>
              <w:t>0.94</w:t>
            </w:r>
          </w:p>
        </w:tc>
        <w:tc>
          <w:tcPr>
            <w:tcW w:w="1021" w:type="dxa"/>
            <w:tcBorders>
              <w:top w:val="nil"/>
              <w:left w:val="single" w:sz="4" w:space="0" w:color="auto"/>
              <w:bottom w:val="nil"/>
              <w:right w:val="nil"/>
            </w:tcBorders>
            <w:vAlign w:val="bottom"/>
          </w:tcPr>
          <w:p w:rsidR="00A63604" w:rsidRPr="00BA6F38" w:rsidRDefault="00A63604" w:rsidP="00765018">
            <w:pPr>
              <w:spacing w:after="0" w:line="240" w:lineRule="auto"/>
              <w:jc w:val="right"/>
              <w:rPr>
                <w:rFonts w:ascii="Calibri" w:eastAsia="Times New Roman" w:hAnsi="Calibri" w:cs="Times New Roman"/>
                <w:color w:val="000000"/>
                <w:lang w:eastAsia="en-GB"/>
              </w:rPr>
            </w:pPr>
            <w:r w:rsidRPr="00BA6F38">
              <w:rPr>
                <w:rFonts w:ascii="Calibri" w:eastAsia="Times New Roman" w:hAnsi="Calibri" w:cs="Times New Roman"/>
                <w:color w:val="000000"/>
                <w:lang w:eastAsia="en-GB"/>
              </w:rPr>
              <w:t>0.20</w:t>
            </w:r>
          </w:p>
        </w:tc>
        <w:tc>
          <w:tcPr>
            <w:tcW w:w="1021" w:type="dxa"/>
            <w:tcBorders>
              <w:top w:val="nil"/>
              <w:left w:val="single" w:sz="4" w:space="0" w:color="auto"/>
              <w:bottom w:val="nil"/>
              <w:right w:val="nil"/>
            </w:tcBorders>
            <w:vAlign w:val="bottom"/>
          </w:tcPr>
          <w:p w:rsidR="00A63604" w:rsidRPr="00BA6F38" w:rsidRDefault="00A63604" w:rsidP="00765018">
            <w:pPr>
              <w:spacing w:after="0" w:line="240" w:lineRule="auto"/>
              <w:jc w:val="right"/>
              <w:rPr>
                <w:rFonts w:ascii="Calibri" w:eastAsia="Times New Roman" w:hAnsi="Calibri" w:cs="Times New Roman"/>
                <w:color w:val="000000"/>
                <w:lang w:eastAsia="en-GB"/>
              </w:rPr>
            </w:pPr>
            <w:r w:rsidRPr="00BA6F38">
              <w:rPr>
                <w:rFonts w:ascii="Calibri" w:eastAsia="Times New Roman" w:hAnsi="Calibri" w:cs="Times New Roman"/>
                <w:color w:val="000000"/>
                <w:lang w:eastAsia="en-GB"/>
              </w:rPr>
              <w:t>0.10</w:t>
            </w:r>
          </w:p>
        </w:tc>
        <w:tc>
          <w:tcPr>
            <w:tcW w:w="1075" w:type="dxa"/>
            <w:tcBorders>
              <w:top w:val="nil"/>
              <w:left w:val="single" w:sz="4" w:space="0" w:color="auto"/>
              <w:bottom w:val="nil"/>
              <w:right w:val="single" w:sz="4" w:space="0" w:color="auto"/>
            </w:tcBorders>
            <w:vAlign w:val="bottom"/>
          </w:tcPr>
          <w:p w:rsidR="00A63604" w:rsidRPr="00BA6F38" w:rsidRDefault="00A63604" w:rsidP="00765018">
            <w:pPr>
              <w:spacing w:after="0" w:line="240" w:lineRule="auto"/>
              <w:jc w:val="right"/>
              <w:rPr>
                <w:rFonts w:ascii="Calibri" w:eastAsia="Times New Roman" w:hAnsi="Calibri" w:cs="Times New Roman"/>
                <w:color w:val="000000"/>
                <w:lang w:eastAsia="en-GB"/>
              </w:rPr>
            </w:pPr>
            <w:r w:rsidRPr="00BA6F38">
              <w:rPr>
                <w:rFonts w:ascii="Calibri" w:eastAsia="Times New Roman" w:hAnsi="Calibri" w:cs="Times New Roman"/>
                <w:color w:val="000000"/>
                <w:lang w:eastAsia="en-GB"/>
              </w:rPr>
              <w:t>0.08</w:t>
            </w:r>
          </w:p>
        </w:tc>
      </w:tr>
      <w:tr w:rsidR="00A63604" w:rsidRPr="00BA6F38" w:rsidTr="00765018">
        <w:trPr>
          <w:trHeight w:val="345"/>
        </w:trPr>
        <w:tc>
          <w:tcPr>
            <w:tcW w:w="1660" w:type="dxa"/>
            <w:tcBorders>
              <w:top w:val="nil"/>
              <w:left w:val="single" w:sz="4" w:space="0" w:color="auto"/>
              <w:bottom w:val="nil"/>
              <w:right w:val="single" w:sz="4" w:space="0" w:color="auto"/>
            </w:tcBorders>
            <w:shd w:val="clear" w:color="auto" w:fill="auto"/>
            <w:noWrap/>
            <w:vAlign w:val="bottom"/>
            <w:hideMark/>
          </w:tcPr>
          <w:p w:rsidR="00A63604" w:rsidRPr="00BA6F38" w:rsidRDefault="00A63604" w:rsidP="00765018">
            <w:pPr>
              <w:spacing w:after="0" w:line="240" w:lineRule="auto"/>
              <w:rPr>
                <w:rFonts w:ascii="Calibri" w:eastAsia="Times New Roman" w:hAnsi="Calibri" w:cs="Times New Roman"/>
                <w:color w:val="000000"/>
                <w:lang w:eastAsia="en-GB"/>
              </w:rPr>
            </w:pPr>
            <w:r w:rsidRPr="00BA6F38">
              <w:rPr>
                <w:rFonts w:ascii="Calibri" w:eastAsia="Times New Roman" w:hAnsi="Calibri" w:cs="Times New Roman"/>
                <w:color w:val="000000"/>
                <w:lang w:eastAsia="en-GB"/>
              </w:rPr>
              <w:t>rs1049232</w:t>
            </w:r>
          </w:p>
        </w:tc>
        <w:tc>
          <w:tcPr>
            <w:tcW w:w="1021" w:type="dxa"/>
            <w:tcBorders>
              <w:top w:val="nil"/>
              <w:left w:val="single" w:sz="4" w:space="0" w:color="auto"/>
              <w:bottom w:val="nil"/>
              <w:right w:val="single" w:sz="4" w:space="0" w:color="auto"/>
            </w:tcBorders>
            <w:vAlign w:val="bottom"/>
          </w:tcPr>
          <w:p w:rsidR="00A63604" w:rsidRPr="00BA6F38" w:rsidRDefault="00A63604" w:rsidP="00765018">
            <w:pPr>
              <w:spacing w:after="0" w:line="240" w:lineRule="auto"/>
              <w:jc w:val="right"/>
              <w:rPr>
                <w:rFonts w:ascii="Calibri" w:eastAsia="Times New Roman" w:hAnsi="Calibri" w:cs="Times New Roman"/>
                <w:color w:val="000000"/>
                <w:lang w:eastAsia="en-GB"/>
              </w:rPr>
            </w:pPr>
            <w:r w:rsidRPr="00BA6F38">
              <w:rPr>
                <w:rFonts w:ascii="Calibri" w:eastAsia="Times New Roman" w:hAnsi="Calibri" w:cs="Times New Roman"/>
                <w:color w:val="000000"/>
                <w:lang w:eastAsia="en-GB"/>
              </w:rPr>
              <w:t>0.26</w:t>
            </w:r>
          </w:p>
        </w:tc>
        <w:tc>
          <w:tcPr>
            <w:tcW w:w="1021" w:type="dxa"/>
            <w:tcBorders>
              <w:top w:val="nil"/>
              <w:left w:val="single" w:sz="4" w:space="0" w:color="auto"/>
              <w:bottom w:val="nil"/>
              <w:right w:val="nil"/>
            </w:tcBorders>
            <w:vAlign w:val="bottom"/>
          </w:tcPr>
          <w:p w:rsidR="00A63604" w:rsidRPr="00BA6F38" w:rsidRDefault="00A63604" w:rsidP="00765018">
            <w:pPr>
              <w:spacing w:after="0" w:line="240" w:lineRule="auto"/>
              <w:jc w:val="right"/>
              <w:rPr>
                <w:rFonts w:ascii="Calibri" w:eastAsia="Times New Roman" w:hAnsi="Calibri" w:cs="Times New Roman"/>
                <w:color w:val="000000"/>
                <w:lang w:eastAsia="en-GB"/>
              </w:rPr>
            </w:pPr>
            <w:r w:rsidRPr="00BA6F38">
              <w:rPr>
                <w:rFonts w:ascii="Calibri" w:eastAsia="Times New Roman" w:hAnsi="Calibri" w:cs="Times New Roman"/>
                <w:color w:val="000000"/>
                <w:lang w:eastAsia="en-GB"/>
              </w:rPr>
              <w:t>0.63</w:t>
            </w:r>
          </w:p>
        </w:tc>
        <w:tc>
          <w:tcPr>
            <w:tcW w:w="1021" w:type="dxa"/>
            <w:tcBorders>
              <w:top w:val="nil"/>
              <w:left w:val="single" w:sz="4" w:space="0" w:color="auto"/>
              <w:bottom w:val="nil"/>
              <w:right w:val="nil"/>
            </w:tcBorders>
            <w:vAlign w:val="bottom"/>
          </w:tcPr>
          <w:p w:rsidR="00A63604" w:rsidRPr="00BA6F38" w:rsidRDefault="00A63604" w:rsidP="00765018">
            <w:pPr>
              <w:spacing w:after="0" w:line="240" w:lineRule="auto"/>
              <w:jc w:val="right"/>
              <w:rPr>
                <w:rFonts w:ascii="Calibri" w:eastAsia="Times New Roman" w:hAnsi="Calibri" w:cs="Times New Roman"/>
                <w:color w:val="000000"/>
                <w:lang w:eastAsia="en-GB"/>
              </w:rPr>
            </w:pPr>
            <w:r w:rsidRPr="00BA6F38">
              <w:rPr>
                <w:rFonts w:ascii="Calibri" w:eastAsia="Times New Roman" w:hAnsi="Calibri" w:cs="Times New Roman"/>
                <w:color w:val="000000"/>
                <w:lang w:eastAsia="en-GB"/>
              </w:rPr>
              <w:t>0.50</w:t>
            </w:r>
          </w:p>
        </w:tc>
        <w:tc>
          <w:tcPr>
            <w:tcW w:w="1021" w:type="dxa"/>
            <w:tcBorders>
              <w:top w:val="nil"/>
              <w:left w:val="single" w:sz="4" w:space="0" w:color="auto"/>
              <w:bottom w:val="nil"/>
              <w:right w:val="nil"/>
            </w:tcBorders>
            <w:vAlign w:val="bottom"/>
          </w:tcPr>
          <w:p w:rsidR="00A63604" w:rsidRPr="00BA6F38" w:rsidRDefault="00A63604" w:rsidP="00765018">
            <w:pPr>
              <w:spacing w:after="0" w:line="240" w:lineRule="auto"/>
              <w:jc w:val="right"/>
              <w:rPr>
                <w:rFonts w:ascii="Calibri" w:eastAsia="Times New Roman" w:hAnsi="Calibri" w:cs="Times New Roman"/>
                <w:color w:val="000000"/>
                <w:lang w:eastAsia="en-GB"/>
              </w:rPr>
            </w:pPr>
            <w:r w:rsidRPr="00BA6F38">
              <w:rPr>
                <w:rFonts w:ascii="Calibri" w:eastAsia="Times New Roman" w:hAnsi="Calibri" w:cs="Times New Roman"/>
                <w:color w:val="000000"/>
                <w:lang w:eastAsia="en-GB"/>
              </w:rPr>
              <w:t>1.00</w:t>
            </w:r>
          </w:p>
        </w:tc>
        <w:tc>
          <w:tcPr>
            <w:tcW w:w="1075" w:type="dxa"/>
            <w:tcBorders>
              <w:top w:val="nil"/>
              <w:left w:val="single" w:sz="4" w:space="0" w:color="auto"/>
              <w:bottom w:val="nil"/>
              <w:right w:val="single" w:sz="4" w:space="0" w:color="auto"/>
            </w:tcBorders>
            <w:vAlign w:val="bottom"/>
          </w:tcPr>
          <w:p w:rsidR="00A63604" w:rsidRPr="00BA6F38" w:rsidRDefault="00A63604" w:rsidP="00765018">
            <w:pPr>
              <w:spacing w:after="0" w:line="240" w:lineRule="auto"/>
              <w:jc w:val="right"/>
              <w:rPr>
                <w:rFonts w:ascii="Calibri" w:eastAsia="Times New Roman" w:hAnsi="Calibri" w:cs="Times New Roman"/>
                <w:color w:val="000000"/>
                <w:lang w:eastAsia="en-GB"/>
              </w:rPr>
            </w:pPr>
            <w:r w:rsidRPr="00BA6F38">
              <w:rPr>
                <w:rFonts w:ascii="Calibri" w:eastAsia="Times New Roman" w:hAnsi="Calibri" w:cs="Times New Roman"/>
                <w:color w:val="000000"/>
                <w:lang w:eastAsia="en-GB"/>
              </w:rPr>
              <w:t>1.00</w:t>
            </w:r>
          </w:p>
        </w:tc>
      </w:tr>
      <w:tr w:rsidR="00A63604" w:rsidRPr="00BA6F38" w:rsidTr="00765018">
        <w:trPr>
          <w:trHeight w:val="345"/>
        </w:trPr>
        <w:tc>
          <w:tcPr>
            <w:tcW w:w="1660" w:type="dxa"/>
            <w:tcBorders>
              <w:top w:val="nil"/>
              <w:left w:val="single" w:sz="4" w:space="0" w:color="auto"/>
              <w:bottom w:val="nil"/>
              <w:right w:val="single" w:sz="4" w:space="0" w:color="auto"/>
            </w:tcBorders>
            <w:shd w:val="clear" w:color="auto" w:fill="auto"/>
            <w:noWrap/>
            <w:vAlign w:val="bottom"/>
            <w:hideMark/>
          </w:tcPr>
          <w:p w:rsidR="00A63604" w:rsidRPr="00BA6F38" w:rsidRDefault="00A63604" w:rsidP="00765018">
            <w:pPr>
              <w:spacing w:after="0" w:line="240" w:lineRule="auto"/>
              <w:rPr>
                <w:rFonts w:ascii="Calibri" w:eastAsia="Times New Roman" w:hAnsi="Calibri" w:cs="Times New Roman"/>
                <w:color w:val="000000"/>
                <w:lang w:eastAsia="en-GB"/>
              </w:rPr>
            </w:pPr>
            <w:r w:rsidRPr="00BA6F38">
              <w:rPr>
                <w:rFonts w:ascii="Calibri" w:eastAsia="Times New Roman" w:hAnsi="Calibri" w:cs="Times New Roman"/>
                <w:color w:val="000000"/>
                <w:lang w:eastAsia="en-GB"/>
              </w:rPr>
              <w:t>rs1054528</w:t>
            </w:r>
          </w:p>
        </w:tc>
        <w:tc>
          <w:tcPr>
            <w:tcW w:w="1021" w:type="dxa"/>
            <w:tcBorders>
              <w:top w:val="nil"/>
              <w:left w:val="single" w:sz="4" w:space="0" w:color="auto"/>
              <w:bottom w:val="nil"/>
              <w:right w:val="single" w:sz="4" w:space="0" w:color="auto"/>
            </w:tcBorders>
            <w:vAlign w:val="bottom"/>
          </w:tcPr>
          <w:p w:rsidR="00A63604" w:rsidRPr="00BA6F38" w:rsidRDefault="00A63604" w:rsidP="00765018">
            <w:pPr>
              <w:spacing w:after="0" w:line="240" w:lineRule="auto"/>
              <w:rPr>
                <w:rFonts w:ascii="Calibri" w:eastAsia="Times New Roman" w:hAnsi="Calibri" w:cs="Times New Roman"/>
                <w:color w:val="000000"/>
                <w:lang w:eastAsia="en-GB"/>
              </w:rPr>
            </w:pPr>
            <w:proofErr w:type="spellStart"/>
            <w:r w:rsidRPr="00BA6F38">
              <w:rPr>
                <w:rFonts w:ascii="Calibri" w:eastAsia="Times New Roman" w:hAnsi="Calibri" w:cs="Times New Roman"/>
                <w:color w:val="000000"/>
                <w:lang w:eastAsia="en-GB"/>
              </w:rPr>
              <w:t>na</w:t>
            </w:r>
            <w:proofErr w:type="spellEnd"/>
          </w:p>
        </w:tc>
        <w:tc>
          <w:tcPr>
            <w:tcW w:w="1021" w:type="dxa"/>
            <w:tcBorders>
              <w:top w:val="nil"/>
              <w:left w:val="single" w:sz="4" w:space="0" w:color="auto"/>
              <w:bottom w:val="nil"/>
              <w:right w:val="nil"/>
            </w:tcBorders>
            <w:vAlign w:val="bottom"/>
          </w:tcPr>
          <w:p w:rsidR="00A63604" w:rsidRPr="00BA6F38" w:rsidRDefault="00A63604" w:rsidP="00765018">
            <w:pPr>
              <w:spacing w:after="0" w:line="240" w:lineRule="auto"/>
              <w:rPr>
                <w:rFonts w:ascii="Calibri" w:eastAsia="Times New Roman" w:hAnsi="Calibri" w:cs="Times New Roman"/>
                <w:color w:val="000000"/>
                <w:lang w:eastAsia="en-GB"/>
              </w:rPr>
            </w:pPr>
            <w:proofErr w:type="spellStart"/>
            <w:r w:rsidRPr="00BA6F38">
              <w:rPr>
                <w:rFonts w:ascii="Calibri" w:eastAsia="Times New Roman" w:hAnsi="Calibri" w:cs="Times New Roman"/>
                <w:color w:val="000000"/>
                <w:lang w:eastAsia="en-GB"/>
              </w:rPr>
              <w:t>na</w:t>
            </w:r>
            <w:proofErr w:type="spellEnd"/>
          </w:p>
        </w:tc>
        <w:tc>
          <w:tcPr>
            <w:tcW w:w="1021" w:type="dxa"/>
            <w:tcBorders>
              <w:top w:val="nil"/>
              <w:left w:val="single" w:sz="4" w:space="0" w:color="auto"/>
              <w:bottom w:val="nil"/>
              <w:right w:val="nil"/>
            </w:tcBorders>
            <w:vAlign w:val="bottom"/>
          </w:tcPr>
          <w:p w:rsidR="00A63604" w:rsidRPr="00BA6F38" w:rsidRDefault="00A63604" w:rsidP="00765018">
            <w:pPr>
              <w:spacing w:after="0" w:line="240" w:lineRule="auto"/>
              <w:rPr>
                <w:rFonts w:ascii="Calibri" w:eastAsia="Times New Roman" w:hAnsi="Calibri" w:cs="Times New Roman"/>
                <w:color w:val="000000"/>
                <w:lang w:eastAsia="en-GB"/>
              </w:rPr>
            </w:pPr>
            <w:proofErr w:type="spellStart"/>
            <w:r w:rsidRPr="00BA6F38">
              <w:rPr>
                <w:rFonts w:ascii="Calibri" w:eastAsia="Times New Roman" w:hAnsi="Calibri" w:cs="Times New Roman"/>
                <w:color w:val="000000"/>
                <w:lang w:eastAsia="en-GB"/>
              </w:rPr>
              <w:t>na</w:t>
            </w:r>
            <w:proofErr w:type="spellEnd"/>
          </w:p>
        </w:tc>
        <w:tc>
          <w:tcPr>
            <w:tcW w:w="1021" w:type="dxa"/>
            <w:tcBorders>
              <w:top w:val="nil"/>
              <w:left w:val="single" w:sz="4" w:space="0" w:color="auto"/>
              <w:bottom w:val="nil"/>
              <w:right w:val="nil"/>
            </w:tcBorders>
            <w:vAlign w:val="bottom"/>
          </w:tcPr>
          <w:p w:rsidR="00A63604" w:rsidRPr="00BA6F38" w:rsidRDefault="00A63604" w:rsidP="00765018">
            <w:pPr>
              <w:spacing w:after="0" w:line="240" w:lineRule="auto"/>
              <w:rPr>
                <w:rFonts w:ascii="Calibri" w:eastAsia="Times New Roman" w:hAnsi="Calibri" w:cs="Times New Roman"/>
                <w:color w:val="000000"/>
                <w:lang w:eastAsia="en-GB"/>
              </w:rPr>
            </w:pPr>
            <w:proofErr w:type="spellStart"/>
            <w:r w:rsidRPr="00BA6F38">
              <w:rPr>
                <w:rFonts w:ascii="Calibri" w:eastAsia="Times New Roman" w:hAnsi="Calibri" w:cs="Times New Roman"/>
                <w:color w:val="000000"/>
                <w:lang w:eastAsia="en-GB"/>
              </w:rPr>
              <w:t>na</w:t>
            </w:r>
            <w:proofErr w:type="spellEnd"/>
          </w:p>
        </w:tc>
        <w:tc>
          <w:tcPr>
            <w:tcW w:w="1075" w:type="dxa"/>
            <w:tcBorders>
              <w:top w:val="nil"/>
              <w:left w:val="single" w:sz="4" w:space="0" w:color="auto"/>
              <w:bottom w:val="nil"/>
              <w:right w:val="single" w:sz="4" w:space="0" w:color="auto"/>
            </w:tcBorders>
            <w:vAlign w:val="bottom"/>
          </w:tcPr>
          <w:p w:rsidR="00A63604" w:rsidRPr="00BA6F38" w:rsidRDefault="00A63604" w:rsidP="00765018">
            <w:pPr>
              <w:spacing w:after="0" w:line="240" w:lineRule="auto"/>
              <w:rPr>
                <w:rFonts w:ascii="Calibri" w:eastAsia="Times New Roman" w:hAnsi="Calibri" w:cs="Times New Roman"/>
                <w:color w:val="000000"/>
                <w:lang w:eastAsia="en-GB"/>
              </w:rPr>
            </w:pPr>
            <w:proofErr w:type="spellStart"/>
            <w:r w:rsidRPr="00BA6F38">
              <w:rPr>
                <w:rFonts w:ascii="Calibri" w:eastAsia="Times New Roman" w:hAnsi="Calibri" w:cs="Times New Roman"/>
                <w:color w:val="000000"/>
                <w:lang w:eastAsia="en-GB"/>
              </w:rPr>
              <w:t>na</w:t>
            </w:r>
            <w:proofErr w:type="spellEnd"/>
          </w:p>
        </w:tc>
      </w:tr>
      <w:tr w:rsidR="00A63604" w:rsidRPr="00BA6F38" w:rsidTr="00765018">
        <w:trPr>
          <w:trHeight w:val="36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A63604" w:rsidRPr="00BA6F38" w:rsidRDefault="00A63604" w:rsidP="00765018">
            <w:pPr>
              <w:spacing w:after="0" w:line="240" w:lineRule="auto"/>
              <w:rPr>
                <w:rFonts w:ascii="Calibri" w:eastAsia="Times New Roman" w:hAnsi="Calibri" w:cs="Times New Roman"/>
                <w:color w:val="000000"/>
                <w:lang w:eastAsia="en-GB"/>
              </w:rPr>
            </w:pPr>
            <w:r w:rsidRPr="00BA6F38">
              <w:rPr>
                <w:rFonts w:ascii="Calibri" w:eastAsia="Times New Roman" w:hAnsi="Calibri" w:cs="Times New Roman"/>
                <w:color w:val="000000"/>
                <w:lang w:eastAsia="en-GB"/>
              </w:rPr>
              <w:t>rs190191374</w:t>
            </w:r>
          </w:p>
        </w:tc>
        <w:tc>
          <w:tcPr>
            <w:tcW w:w="1021" w:type="dxa"/>
            <w:tcBorders>
              <w:top w:val="nil"/>
              <w:left w:val="single" w:sz="4" w:space="0" w:color="auto"/>
              <w:bottom w:val="single" w:sz="8" w:space="0" w:color="auto"/>
              <w:right w:val="single" w:sz="4" w:space="0" w:color="auto"/>
            </w:tcBorders>
            <w:vAlign w:val="bottom"/>
          </w:tcPr>
          <w:p w:rsidR="00A63604" w:rsidRPr="00BA6F38" w:rsidRDefault="00A63604" w:rsidP="00765018">
            <w:pPr>
              <w:spacing w:after="0" w:line="240" w:lineRule="auto"/>
              <w:rPr>
                <w:rFonts w:ascii="Calibri" w:eastAsia="Times New Roman" w:hAnsi="Calibri" w:cs="Times New Roman"/>
                <w:color w:val="000000"/>
                <w:lang w:eastAsia="en-GB"/>
              </w:rPr>
            </w:pPr>
            <w:proofErr w:type="spellStart"/>
            <w:r w:rsidRPr="00BA6F38">
              <w:rPr>
                <w:rFonts w:ascii="Calibri" w:eastAsia="Times New Roman" w:hAnsi="Calibri" w:cs="Times New Roman"/>
                <w:color w:val="000000"/>
                <w:lang w:eastAsia="en-GB"/>
              </w:rPr>
              <w:t>na</w:t>
            </w:r>
            <w:proofErr w:type="spellEnd"/>
          </w:p>
        </w:tc>
        <w:tc>
          <w:tcPr>
            <w:tcW w:w="1021" w:type="dxa"/>
            <w:tcBorders>
              <w:top w:val="nil"/>
              <w:left w:val="single" w:sz="4" w:space="0" w:color="auto"/>
              <w:bottom w:val="single" w:sz="8" w:space="0" w:color="auto"/>
              <w:right w:val="nil"/>
            </w:tcBorders>
            <w:vAlign w:val="bottom"/>
          </w:tcPr>
          <w:p w:rsidR="00A63604" w:rsidRPr="00BA6F38" w:rsidRDefault="00A63604" w:rsidP="00765018">
            <w:pPr>
              <w:spacing w:after="0" w:line="240" w:lineRule="auto"/>
              <w:rPr>
                <w:rFonts w:ascii="Calibri" w:eastAsia="Times New Roman" w:hAnsi="Calibri" w:cs="Times New Roman"/>
                <w:color w:val="000000"/>
                <w:lang w:eastAsia="en-GB"/>
              </w:rPr>
            </w:pPr>
            <w:proofErr w:type="spellStart"/>
            <w:r w:rsidRPr="00BA6F38">
              <w:rPr>
                <w:rFonts w:ascii="Calibri" w:eastAsia="Times New Roman" w:hAnsi="Calibri" w:cs="Times New Roman"/>
                <w:color w:val="000000"/>
                <w:lang w:eastAsia="en-GB"/>
              </w:rPr>
              <w:t>na</w:t>
            </w:r>
            <w:proofErr w:type="spellEnd"/>
          </w:p>
        </w:tc>
        <w:tc>
          <w:tcPr>
            <w:tcW w:w="1021" w:type="dxa"/>
            <w:tcBorders>
              <w:top w:val="nil"/>
              <w:left w:val="single" w:sz="4" w:space="0" w:color="auto"/>
              <w:bottom w:val="single" w:sz="8" w:space="0" w:color="auto"/>
              <w:right w:val="nil"/>
            </w:tcBorders>
            <w:vAlign w:val="bottom"/>
          </w:tcPr>
          <w:p w:rsidR="00A63604" w:rsidRPr="00BA6F38" w:rsidRDefault="00A63604" w:rsidP="00765018">
            <w:pPr>
              <w:spacing w:after="0" w:line="240" w:lineRule="auto"/>
              <w:rPr>
                <w:rFonts w:ascii="Calibri" w:eastAsia="Times New Roman" w:hAnsi="Calibri" w:cs="Times New Roman"/>
                <w:color w:val="000000"/>
                <w:lang w:eastAsia="en-GB"/>
              </w:rPr>
            </w:pPr>
            <w:proofErr w:type="spellStart"/>
            <w:r w:rsidRPr="00BA6F38">
              <w:rPr>
                <w:rFonts w:ascii="Calibri" w:eastAsia="Times New Roman" w:hAnsi="Calibri" w:cs="Times New Roman"/>
                <w:color w:val="000000"/>
                <w:lang w:eastAsia="en-GB"/>
              </w:rPr>
              <w:t>na</w:t>
            </w:r>
            <w:proofErr w:type="spellEnd"/>
          </w:p>
        </w:tc>
        <w:tc>
          <w:tcPr>
            <w:tcW w:w="1021" w:type="dxa"/>
            <w:tcBorders>
              <w:top w:val="nil"/>
              <w:left w:val="single" w:sz="4" w:space="0" w:color="auto"/>
              <w:bottom w:val="single" w:sz="8" w:space="0" w:color="auto"/>
              <w:right w:val="nil"/>
            </w:tcBorders>
            <w:vAlign w:val="bottom"/>
          </w:tcPr>
          <w:p w:rsidR="00A63604" w:rsidRPr="00BA6F38" w:rsidRDefault="00A63604" w:rsidP="00765018">
            <w:pPr>
              <w:spacing w:after="0" w:line="240" w:lineRule="auto"/>
              <w:rPr>
                <w:rFonts w:ascii="Calibri" w:eastAsia="Times New Roman" w:hAnsi="Calibri" w:cs="Times New Roman"/>
                <w:color w:val="000000"/>
                <w:lang w:eastAsia="en-GB"/>
              </w:rPr>
            </w:pPr>
            <w:proofErr w:type="spellStart"/>
            <w:r w:rsidRPr="00BA6F38">
              <w:rPr>
                <w:rFonts w:ascii="Calibri" w:eastAsia="Times New Roman" w:hAnsi="Calibri" w:cs="Times New Roman"/>
                <w:color w:val="000000"/>
                <w:lang w:eastAsia="en-GB"/>
              </w:rPr>
              <w:t>na</w:t>
            </w:r>
            <w:proofErr w:type="spellEnd"/>
          </w:p>
        </w:tc>
        <w:tc>
          <w:tcPr>
            <w:tcW w:w="1075" w:type="dxa"/>
            <w:tcBorders>
              <w:top w:val="nil"/>
              <w:left w:val="single" w:sz="4" w:space="0" w:color="auto"/>
              <w:bottom w:val="single" w:sz="8" w:space="0" w:color="auto"/>
              <w:right w:val="single" w:sz="4" w:space="0" w:color="auto"/>
            </w:tcBorders>
            <w:vAlign w:val="bottom"/>
          </w:tcPr>
          <w:p w:rsidR="00A63604" w:rsidRPr="00BA6F38" w:rsidRDefault="00A63604" w:rsidP="00765018">
            <w:pPr>
              <w:spacing w:after="0" w:line="240" w:lineRule="auto"/>
              <w:rPr>
                <w:rFonts w:ascii="Calibri" w:eastAsia="Times New Roman" w:hAnsi="Calibri" w:cs="Times New Roman"/>
                <w:color w:val="000000"/>
                <w:lang w:eastAsia="en-GB"/>
              </w:rPr>
            </w:pPr>
            <w:proofErr w:type="spellStart"/>
            <w:r w:rsidRPr="00BA6F38">
              <w:rPr>
                <w:rFonts w:ascii="Calibri" w:eastAsia="Times New Roman" w:hAnsi="Calibri" w:cs="Times New Roman"/>
                <w:color w:val="000000"/>
                <w:lang w:eastAsia="en-GB"/>
              </w:rPr>
              <w:t>na</w:t>
            </w:r>
            <w:proofErr w:type="spellEnd"/>
          </w:p>
        </w:tc>
      </w:tr>
    </w:tbl>
    <w:p w:rsidR="00A63604" w:rsidRDefault="00A63604" w:rsidP="00A63604">
      <w:r>
        <w:t>QFAM test of association was performed in PLINK with an adaptive permutation for all traits shown.</w:t>
      </w:r>
    </w:p>
    <w:p w:rsidR="00A63604" w:rsidRDefault="00A63604" w:rsidP="00A63604">
      <w:pPr>
        <w:pStyle w:val="ListParagraph"/>
        <w:ind w:left="0"/>
        <w:rPr>
          <w:rFonts w:ascii="Calibri" w:eastAsia="Times New Roman" w:hAnsi="Calibri" w:cs="Times New Roman"/>
          <w:color w:val="000000"/>
          <w:lang w:eastAsia="en-GB"/>
        </w:rPr>
      </w:pPr>
      <w:r>
        <w:t xml:space="preserve">a - </w:t>
      </w:r>
      <w:r w:rsidRPr="00BA6F38">
        <w:rPr>
          <w:rFonts w:ascii="Calibri" w:eastAsia="Times New Roman" w:hAnsi="Calibri" w:cs="Times New Roman"/>
          <w:color w:val="000000"/>
          <w:lang w:eastAsia="en-GB"/>
        </w:rPr>
        <w:t>rs72727021</w:t>
      </w:r>
      <w:r>
        <w:rPr>
          <w:rFonts w:ascii="Calibri" w:eastAsia="Times New Roman" w:hAnsi="Calibri" w:cs="Times New Roman"/>
          <w:color w:val="000000"/>
          <w:lang w:eastAsia="en-GB"/>
        </w:rPr>
        <w:t xml:space="preserve"> was imputed in the SLIC cohort, </w:t>
      </w:r>
      <w:r w:rsidRPr="00BA6F38">
        <w:rPr>
          <w:rFonts w:ascii="Calibri" w:eastAsia="Times New Roman" w:hAnsi="Calibri" w:cs="Times New Roman"/>
          <w:color w:val="000000"/>
          <w:lang w:eastAsia="en-GB"/>
        </w:rPr>
        <w:t>rs383362</w:t>
      </w:r>
      <w:r>
        <w:rPr>
          <w:rFonts w:ascii="Calibri" w:eastAsia="Times New Roman" w:hAnsi="Calibri" w:cs="Times New Roman"/>
          <w:color w:val="000000"/>
          <w:lang w:eastAsia="en-GB"/>
        </w:rPr>
        <w:t xml:space="preserve"> and </w:t>
      </w:r>
      <w:r w:rsidRPr="00BA6F38">
        <w:rPr>
          <w:rFonts w:ascii="Calibri" w:eastAsia="Times New Roman" w:hAnsi="Calibri" w:cs="Times New Roman"/>
          <w:color w:val="000000"/>
          <w:lang w:eastAsia="en-GB"/>
        </w:rPr>
        <w:t>rs1049232</w:t>
      </w:r>
      <w:r w:rsidRPr="002B4074">
        <w:rPr>
          <w:rFonts w:ascii="Calibri" w:eastAsia="Times New Roman" w:hAnsi="Calibri" w:cs="Times New Roman"/>
          <w:color w:val="000000"/>
          <w:lang w:eastAsia="en-GB"/>
        </w:rPr>
        <w:t xml:space="preserve"> were directly genotyped as part of a genome-wide SN</w:t>
      </w:r>
      <w:r>
        <w:rPr>
          <w:rFonts w:ascii="Calibri" w:eastAsia="Times New Roman" w:hAnsi="Calibri" w:cs="Times New Roman"/>
          <w:color w:val="000000"/>
          <w:lang w:eastAsia="en-GB"/>
        </w:rPr>
        <w:t>P</w:t>
      </w:r>
      <w:r w:rsidRPr="002B4074">
        <w:rPr>
          <w:rFonts w:ascii="Calibri" w:eastAsia="Times New Roman" w:hAnsi="Calibri" w:cs="Times New Roman"/>
          <w:color w:val="000000"/>
          <w:lang w:eastAsia="en-GB"/>
        </w:rPr>
        <w:t xml:space="preserve"> analysis.</w:t>
      </w:r>
      <w:r>
        <w:rPr>
          <w:rFonts w:ascii="Calibri" w:eastAsia="Times New Roman" w:hAnsi="Calibri" w:cs="Times New Roman"/>
          <w:color w:val="000000"/>
          <w:lang w:eastAsia="en-GB"/>
        </w:rPr>
        <w:t xml:space="preserve"> No genotypes were available for </w:t>
      </w:r>
      <w:r w:rsidRPr="00BA6F38">
        <w:rPr>
          <w:rFonts w:ascii="Calibri" w:eastAsia="Times New Roman" w:hAnsi="Calibri" w:cs="Times New Roman"/>
          <w:color w:val="000000"/>
          <w:lang w:eastAsia="en-GB"/>
        </w:rPr>
        <w:t>rs1054528</w:t>
      </w:r>
      <w:r>
        <w:rPr>
          <w:rFonts w:ascii="Calibri" w:eastAsia="Times New Roman" w:hAnsi="Calibri" w:cs="Times New Roman"/>
          <w:color w:val="000000"/>
          <w:lang w:eastAsia="en-GB"/>
        </w:rPr>
        <w:t xml:space="preserve"> and </w:t>
      </w:r>
      <w:r w:rsidRPr="00BA6F38">
        <w:rPr>
          <w:rFonts w:ascii="Calibri" w:eastAsia="Times New Roman" w:hAnsi="Calibri" w:cs="Times New Roman"/>
          <w:color w:val="000000"/>
          <w:lang w:eastAsia="en-GB"/>
        </w:rPr>
        <w:t>rs190191374</w:t>
      </w:r>
      <w:r>
        <w:rPr>
          <w:rFonts w:ascii="Calibri" w:eastAsia="Times New Roman" w:hAnsi="Calibri" w:cs="Times New Roman"/>
          <w:color w:val="000000"/>
          <w:lang w:eastAsia="en-GB"/>
        </w:rPr>
        <w:t>.</w:t>
      </w:r>
    </w:p>
    <w:p w:rsidR="00A63604" w:rsidRDefault="00A63604" w:rsidP="00A63604">
      <w:pPr>
        <w:pStyle w:val="ListParagraph"/>
        <w:ind w:left="0"/>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All p-values shown are empirical. </w:t>
      </w:r>
    </w:p>
    <w:p w:rsidR="00A63604" w:rsidRDefault="00A63604" w:rsidP="00A63604">
      <w:pPr>
        <w:rPr>
          <w:b/>
        </w:rPr>
      </w:pPr>
      <w:r>
        <w:rPr>
          <w:b/>
        </w:rPr>
        <w:br w:type="page"/>
      </w:r>
    </w:p>
    <w:p w:rsidR="00A63604" w:rsidRPr="00A3078A" w:rsidRDefault="00A63604" w:rsidP="00A63604">
      <w:pPr>
        <w:rPr>
          <w:b/>
          <w:u w:val="single"/>
        </w:rPr>
      </w:pPr>
      <w:r w:rsidRPr="00A3078A">
        <w:rPr>
          <w:b/>
          <w:u w:val="single"/>
        </w:rPr>
        <w:t>Table S3. Cloning and mutagenesis primers with restriction site tags highlighted in BOLD. Gaps or mutated bases introduced via site directed mutagenesis (SDM) are underlined.</w:t>
      </w:r>
    </w:p>
    <w:tbl>
      <w:tblPr>
        <w:tblStyle w:val="TableGrid"/>
        <w:tblW w:w="0" w:type="auto"/>
        <w:tblLayout w:type="fixed"/>
        <w:tblLook w:val="04A0" w:firstRow="1" w:lastRow="0" w:firstColumn="1" w:lastColumn="0" w:noHBand="0" w:noVBand="1"/>
      </w:tblPr>
      <w:tblGrid>
        <w:gridCol w:w="1344"/>
        <w:gridCol w:w="4052"/>
        <w:gridCol w:w="3846"/>
      </w:tblGrid>
      <w:tr w:rsidR="00A63604" w:rsidRPr="00A3078A" w:rsidTr="00765018">
        <w:trPr>
          <w:trHeight w:val="330"/>
        </w:trPr>
        <w:tc>
          <w:tcPr>
            <w:tcW w:w="1344" w:type="dxa"/>
            <w:shd w:val="clear" w:color="auto" w:fill="D9D9D9" w:themeFill="background1" w:themeFillShade="D9"/>
            <w:noWrap/>
            <w:hideMark/>
          </w:tcPr>
          <w:p w:rsidR="00A63604" w:rsidRPr="00A3078A" w:rsidRDefault="00A63604" w:rsidP="00765018">
            <w:pPr>
              <w:rPr>
                <w:b/>
                <w:bCs/>
              </w:rPr>
            </w:pPr>
            <w:r w:rsidRPr="00A3078A">
              <w:rPr>
                <w:b/>
                <w:bCs/>
              </w:rPr>
              <w:t>3' UTR</w:t>
            </w:r>
          </w:p>
        </w:tc>
        <w:tc>
          <w:tcPr>
            <w:tcW w:w="4052" w:type="dxa"/>
            <w:shd w:val="clear" w:color="auto" w:fill="D9D9D9" w:themeFill="background1" w:themeFillShade="D9"/>
            <w:noWrap/>
            <w:hideMark/>
          </w:tcPr>
          <w:p w:rsidR="00A63604" w:rsidRPr="00A3078A" w:rsidRDefault="00A63604" w:rsidP="00765018">
            <w:pPr>
              <w:rPr>
                <w:b/>
                <w:bCs/>
              </w:rPr>
            </w:pPr>
            <w:r w:rsidRPr="00A3078A">
              <w:rPr>
                <w:b/>
                <w:bCs/>
              </w:rPr>
              <w:t>FORWARD PRIMER (5’→3’)</w:t>
            </w:r>
          </w:p>
        </w:tc>
        <w:tc>
          <w:tcPr>
            <w:tcW w:w="3846" w:type="dxa"/>
            <w:shd w:val="clear" w:color="auto" w:fill="D9D9D9" w:themeFill="background1" w:themeFillShade="D9"/>
            <w:noWrap/>
            <w:hideMark/>
          </w:tcPr>
          <w:p w:rsidR="00A63604" w:rsidRPr="000621A2" w:rsidRDefault="00A63604" w:rsidP="00765018">
            <w:pPr>
              <w:rPr>
                <w:b/>
                <w:bCs/>
              </w:rPr>
            </w:pPr>
            <w:r w:rsidRPr="000621A2">
              <w:rPr>
                <w:b/>
                <w:bCs/>
              </w:rPr>
              <w:t>REVERSE PRIMER (5’→3’)</w:t>
            </w:r>
          </w:p>
        </w:tc>
      </w:tr>
      <w:tr w:rsidR="00A63604" w:rsidRPr="00A3078A" w:rsidTr="00765018">
        <w:trPr>
          <w:trHeight w:val="315"/>
        </w:trPr>
        <w:tc>
          <w:tcPr>
            <w:tcW w:w="1344" w:type="dxa"/>
            <w:noWrap/>
            <w:hideMark/>
          </w:tcPr>
          <w:p w:rsidR="00A63604" w:rsidRPr="00A3078A" w:rsidRDefault="00A63604" w:rsidP="00765018">
            <w:pPr>
              <w:rPr>
                <w:b/>
              </w:rPr>
            </w:pPr>
            <w:r w:rsidRPr="00A3078A">
              <w:rPr>
                <w:b/>
              </w:rPr>
              <w:t>BTN2A1</w:t>
            </w:r>
          </w:p>
        </w:tc>
        <w:tc>
          <w:tcPr>
            <w:tcW w:w="4052" w:type="dxa"/>
            <w:noWrap/>
            <w:hideMark/>
          </w:tcPr>
          <w:p w:rsidR="00A63604" w:rsidRPr="00A3078A" w:rsidRDefault="00A63604" w:rsidP="00765018">
            <w:pPr>
              <w:rPr>
                <w:b/>
              </w:rPr>
            </w:pPr>
            <w:r w:rsidRPr="00A3078A">
              <w:rPr>
                <w:b/>
              </w:rPr>
              <w:t>TCTAGA</w:t>
            </w:r>
            <w:r w:rsidRPr="00A3078A">
              <w:t>ACAGCCATGTAGACAAGCCC</w:t>
            </w:r>
          </w:p>
        </w:tc>
        <w:tc>
          <w:tcPr>
            <w:tcW w:w="3846" w:type="dxa"/>
            <w:noWrap/>
            <w:hideMark/>
          </w:tcPr>
          <w:p w:rsidR="00A63604" w:rsidRPr="00A3078A" w:rsidRDefault="00A63604" w:rsidP="00765018">
            <w:pPr>
              <w:rPr>
                <w:b/>
              </w:rPr>
            </w:pPr>
            <w:r w:rsidRPr="00A3078A">
              <w:rPr>
                <w:b/>
              </w:rPr>
              <w:t>GGCCGGCC</w:t>
            </w:r>
            <w:r w:rsidRPr="00A3078A">
              <w:t>TTCCCTCTCCTCTCTGGTGG</w:t>
            </w:r>
          </w:p>
        </w:tc>
      </w:tr>
      <w:tr w:rsidR="00A63604" w:rsidRPr="00A3078A" w:rsidTr="00765018">
        <w:trPr>
          <w:trHeight w:val="315"/>
        </w:trPr>
        <w:tc>
          <w:tcPr>
            <w:tcW w:w="1344" w:type="dxa"/>
            <w:noWrap/>
            <w:hideMark/>
          </w:tcPr>
          <w:p w:rsidR="00A63604" w:rsidRPr="00A3078A" w:rsidRDefault="00A63604" w:rsidP="00765018">
            <w:pPr>
              <w:rPr>
                <w:b/>
              </w:rPr>
            </w:pPr>
            <w:r w:rsidRPr="00A3078A">
              <w:rPr>
                <w:b/>
              </w:rPr>
              <w:t xml:space="preserve">ARHGEF39 </w:t>
            </w:r>
            <w:r w:rsidRPr="00A3078A">
              <w:t>(</w:t>
            </w:r>
            <w:r w:rsidRPr="00A3078A">
              <w:rPr>
                <w:b/>
              </w:rPr>
              <w:t>C9ORF100)</w:t>
            </w:r>
          </w:p>
        </w:tc>
        <w:tc>
          <w:tcPr>
            <w:tcW w:w="4052" w:type="dxa"/>
            <w:noWrap/>
            <w:hideMark/>
          </w:tcPr>
          <w:p w:rsidR="00A63604" w:rsidRPr="00A3078A" w:rsidRDefault="00A63604" w:rsidP="00765018">
            <w:pPr>
              <w:rPr>
                <w:b/>
              </w:rPr>
            </w:pPr>
            <w:r w:rsidRPr="00A3078A">
              <w:rPr>
                <w:b/>
              </w:rPr>
              <w:t>TCTAGA</w:t>
            </w:r>
            <w:r w:rsidRPr="00A3078A">
              <w:t>CCACAGCAGCCAGAAAAACT</w:t>
            </w:r>
          </w:p>
        </w:tc>
        <w:tc>
          <w:tcPr>
            <w:tcW w:w="3846" w:type="dxa"/>
            <w:noWrap/>
            <w:hideMark/>
          </w:tcPr>
          <w:p w:rsidR="00A63604" w:rsidRPr="00A3078A" w:rsidRDefault="00A63604" w:rsidP="00765018">
            <w:pPr>
              <w:rPr>
                <w:b/>
              </w:rPr>
            </w:pPr>
            <w:r w:rsidRPr="00A3078A">
              <w:rPr>
                <w:b/>
              </w:rPr>
              <w:t>GGCCGGCC</w:t>
            </w:r>
            <w:r w:rsidRPr="00A3078A">
              <w:t>TCACTGTGTTGCCCAGGCTG</w:t>
            </w:r>
          </w:p>
        </w:tc>
      </w:tr>
      <w:tr w:rsidR="00A63604" w:rsidRPr="00A3078A" w:rsidTr="00765018">
        <w:trPr>
          <w:trHeight w:val="315"/>
        </w:trPr>
        <w:tc>
          <w:tcPr>
            <w:tcW w:w="1344" w:type="dxa"/>
            <w:noWrap/>
            <w:hideMark/>
          </w:tcPr>
          <w:p w:rsidR="00A63604" w:rsidRPr="00A3078A" w:rsidRDefault="00A63604" w:rsidP="00765018">
            <w:pPr>
              <w:rPr>
                <w:b/>
              </w:rPr>
            </w:pPr>
            <w:r w:rsidRPr="00A3078A">
              <w:rPr>
                <w:b/>
              </w:rPr>
              <w:t>CENPJ</w:t>
            </w:r>
          </w:p>
        </w:tc>
        <w:tc>
          <w:tcPr>
            <w:tcW w:w="4052" w:type="dxa"/>
            <w:noWrap/>
            <w:hideMark/>
          </w:tcPr>
          <w:p w:rsidR="00A63604" w:rsidRPr="00A3078A" w:rsidRDefault="00A63604" w:rsidP="00765018">
            <w:pPr>
              <w:rPr>
                <w:b/>
              </w:rPr>
            </w:pPr>
            <w:r w:rsidRPr="00A3078A">
              <w:rPr>
                <w:b/>
              </w:rPr>
              <w:t>TCTAGA</w:t>
            </w:r>
            <w:r w:rsidRPr="00A3078A">
              <w:t>ACACGGAGCTGTGACGATCCTCAT</w:t>
            </w:r>
          </w:p>
        </w:tc>
        <w:tc>
          <w:tcPr>
            <w:tcW w:w="3846" w:type="dxa"/>
            <w:noWrap/>
            <w:hideMark/>
          </w:tcPr>
          <w:p w:rsidR="00A63604" w:rsidRPr="00A3078A" w:rsidRDefault="00A63604" w:rsidP="00765018">
            <w:pPr>
              <w:rPr>
                <w:b/>
              </w:rPr>
            </w:pPr>
            <w:r w:rsidRPr="00A3078A">
              <w:rPr>
                <w:b/>
              </w:rPr>
              <w:t>GGCCGGCC</w:t>
            </w:r>
            <w:r w:rsidRPr="00A3078A">
              <w:t>ACAAGTCCAGTGCTCTACGGCT</w:t>
            </w:r>
          </w:p>
        </w:tc>
      </w:tr>
      <w:tr w:rsidR="00A63604" w:rsidRPr="00A3078A" w:rsidTr="00765018">
        <w:trPr>
          <w:trHeight w:val="330"/>
        </w:trPr>
        <w:tc>
          <w:tcPr>
            <w:tcW w:w="1344" w:type="dxa"/>
            <w:tcBorders>
              <w:bottom w:val="single" w:sz="4" w:space="0" w:color="auto"/>
            </w:tcBorders>
            <w:noWrap/>
            <w:hideMark/>
          </w:tcPr>
          <w:p w:rsidR="00A63604" w:rsidRPr="00A3078A" w:rsidRDefault="00A63604" w:rsidP="00765018">
            <w:pPr>
              <w:rPr>
                <w:b/>
              </w:rPr>
            </w:pPr>
            <w:r w:rsidRPr="00A3078A">
              <w:rPr>
                <w:b/>
              </w:rPr>
              <w:t>MTMR3</w:t>
            </w:r>
          </w:p>
        </w:tc>
        <w:tc>
          <w:tcPr>
            <w:tcW w:w="4052" w:type="dxa"/>
            <w:tcBorders>
              <w:bottom w:val="single" w:sz="4" w:space="0" w:color="auto"/>
            </w:tcBorders>
            <w:noWrap/>
            <w:hideMark/>
          </w:tcPr>
          <w:p w:rsidR="00A63604" w:rsidRPr="00A3078A" w:rsidRDefault="00A63604" w:rsidP="00765018">
            <w:pPr>
              <w:rPr>
                <w:b/>
              </w:rPr>
            </w:pPr>
            <w:r w:rsidRPr="00A3078A">
              <w:rPr>
                <w:b/>
              </w:rPr>
              <w:t>TCTAGA</w:t>
            </w:r>
            <w:r w:rsidRPr="00A3078A">
              <w:t>CCAACTGAAGCTCAGTGACCTGG</w:t>
            </w:r>
          </w:p>
        </w:tc>
        <w:tc>
          <w:tcPr>
            <w:tcW w:w="3846" w:type="dxa"/>
            <w:tcBorders>
              <w:bottom w:val="single" w:sz="4" w:space="0" w:color="auto"/>
            </w:tcBorders>
            <w:noWrap/>
            <w:hideMark/>
          </w:tcPr>
          <w:p w:rsidR="00A63604" w:rsidRPr="00A3078A" w:rsidRDefault="00A63604" w:rsidP="00765018">
            <w:pPr>
              <w:rPr>
                <w:b/>
              </w:rPr>
            </w:pPr>
            <w:r w:rsidRPr="00A3078A">
              <w:rPr>
                <w:b/>
              </w:rPr>
              <w:t>GGCCGGCC</w:t>
            </w:r>
            <w:r w:rsidRPr="00A3078A">
              <w:t>TTTCTTCCCTGCTCACGGTCTCA</w:t>
            </w:r>
          </w:p>
        </w:tc>
      </w:tr>
      <w:tr w:rsidR="00A63604" w:rsidRPr="00A3078A" w:rsidTr="00765018">
        <w:trPr>
          <w:trHeight w:val="330"/>
        </w:trPr>
        <w:tc>
          <w:tcPr>
            <w:tcW w:w="1344" w:type="dxa"/>
            <w:shd w:val="clear" w:color="auto" w:fill="D9D9D9" w:themeFill="background1" w:themeFillShade="D9"/>
            <w:noWrap/>
            <w:hideMark/>
          </w:tcPr>
          <w:p w:rsidR="00A63604" w:rsidRPr="00A3078A" w:rsidRDefault="00A63604" w:rsidP="00765018">
            <w:pPr>
              <w:rPr>
                <w:b/>
                <w:bCs/>
              </w:rPr>
            </w:pPr>
            <w:r w:rsidRPr="00A3078A">
              <w:rPr>
                <w:b/>
                <w:bCs/>
              </w:rPr>
              <w:t>3' UTR SDM</w:t>
            </w:r>
          </w:p>
        </w:tc>
        <w:tc>
          <w:tcPr>
            <w:tcW w:w="4052" w:type="dxa"/>
            <w:shd w:val="clear" w:color="auto" w:fill="D9D9D9" w:themeFill="background1" w:themeFillShade="D9"/>
            <w:noWrap/>
            <w:hideMark/>
          </w:tcPr>
          <w:p w:rsidR="00A63604" w:rsidRPr="00A3078A" w:rsidRDefault="00A63604" w:rsidP="00765018">
            <w:pPr>
              <w:rPr>
                <w:b/>
                <w:bCs/>
              </w:rPr>
            </w:pPr>
            <w:r w:rsidRPr="00A3078A">
              <w:rPr>
                <w:b/>
                <w:bCs/>
              </w:rPr>
              <w:t>SENSE OLIGO (5’→3’)</w:t>
            </w:r>
          </w:p>
        </w:tc>
        <w:tc>
          <w:tcPr>
            <w:tcW w:w="3846" w:type="dxa"/>
            <w:shd w:val="clear" w:color="auto" w:fill="D9D9D9" w:themeFill="background1" w:themeFillShade="D9"/>
            <w:noWrap/>
            <w:hideMark/>
          </w:tcPr>
          <w:p w:rsidR="00A63604" w:rsidRPr="00A3078A" w:rsidRDefault="00A63604" w:rsidP="00765018">
            <w:pPr>
              <w:rPr>
                <w:b/>
                <w:bCs/>
              </w:rPr>
            </w:pPr>
            <w:r w:rsidRPr="00A3078A">
              <w:rPr>
                <w:b/>
                <w:bCs/>
              </w:rPr>
              <w:t>ANTISENSE OLIGO (5’→3’)</w:t>
            </w:r>
          </w:p>
        </w:tc>
      </w:tr>
      <w:tr w:rsidR="00A63604" w:rsidRPr="00A3078A" w:rsidTr="00765018">
        <w:trPr>
          <w:trHeight w:val="315"/>
        </w:trPr>
        <w:tc>
          <w:tcPr>
            <w:tcW w:w="1344" w:type="dxa"/>
            <w:noWrap/>
          </w:tcPr>
          <w:p w:rsidR="00A63604" w:rsidRPr="00A3078A" w:rsidRDefault="00A63604" w:rsidP="00765018">
            <w:pPr>
              <w:rPr>
                <w:b/>
              </w:rPr>
            </w:pPr>
            <w:r w:rsidRPr="00A3078A">
              <w:rPr>
                <w:b/>
              </w:rPr>
              <w:t>ARHGEF39</w:t>
            </w:r>
          </w:p>
          <w:p w:rsidR="00A63604" w:rsidRPr="00A3078A" w:rsidRDefault="00A63604" w:rsidP="00765018">
            <w:pPr>
              <w:rPr>
                <w:b/>
              </w:rPr>
            </w:pPr>
            <w:r w:rsidRPr="00A3078A">
              <w:rPr>
                <w:b/>
              </w:rPr>
              <w:t>(C9ORF100)</w:t>
            </w:r>
          </w:p>
          <w:p w:rsidR="00A63604" w:rsidRPr="00A3078A" w:rsidRDefault="00A63604" w:rsidP="00765018">
            <w:pPr>
              <w:rPr>
                <w:b/>
              </w:rPr>
            </w:pPr>
            <w:r w:rsidRPr="00A3078A">
              <w:rPr>
                <w:b/>
              </w:rPr>
              <w:t>(variant)</w:t>
            </w:r>
          </w:p>
        </w:tc>
        <w:tc>
          <w:tcPr>
            <w:tcW w:w="4052" w:type="dxa"/>
            <w:noWrap/>
          </w:tcPr>
          <w:p w:rsidR="00A63604" w:rsidRPr="00A3078A" w:rsidRDefault="00A63604" w:rsidP="00765018">
            <w:r w:rsidRPr="00A3078A">
              <w:t>GAACTCAGGATACCTCAGGGA</w:t>
            </w:r>
            <w:r w:rsidRPr="00A3078A">
              <w:rPr>
                <w:u w:val="single"/>
              </w:rPr>
              <w:t>G</w:t>
            </w:r>
            <w:r w:rsidRPr="00A3078A">
              <w:t>AGGTCACAGCC</w:t>
            </w:r>
          </w:p>
        </w:tc>
        <w:tc>
          <w:tcPr>
            <w:tcW w:w="3846" w:type="dxa"/>
            <w:noWrap/>
          </w:tcPr>
          <w:p w:rsidR="00A63604" w:rsidRPr="00A3078A" w:rsidRDefault="00A63604" w:rsidP="00765018">
            <w:r w:rsidRPr="00A3078A">
              <w:t>GGCTGTGACCT</w:t>
            </w:r>
            <w:r w:rsidRPr="00A3078A">
              <w:rPr>
                <w:u w:val="single"/>
              </w:rPr>
              <w:t>C</w:t>
            </w:r>
            <w:r w:rsidRPr="00A3078A">
              <w:t>TCCCTGAGGTATCCTGAGTTC</w:t>
            </w:r>
          </w:p>
        </w:tc>
      </w:tr>
      <w:tr w:rsidR="00A63604" w:rsidRPr="0030233F" w:rsidTr="00765018">
        <w:trPr>
          <w:trHeight w:val="315"/>
        </w:trPr>
        <w:tc>
          <w:tcPr>
            <w:tcW w:w="1344" w:type="dxa"/>
            <w:noWrap/>
            <w:hideMark/>
          </w:tcPr>
          <w:p w:rsidR="00A63604" w:rsidRPr="00A3078A" w:rsidRDefault="00A63604" w:rsidP="00765018">
            <w:pPr>
              <w:rPr>
                <w:b/>
              </w:rPr>
            </w:pPr>
            <w:r w:rsidRPr="00A3078A">
              <w:rPr>
                <w:b/>
              </w:rPr>
              <w:t>ARHGEF39</w:t>
            </w:r>
          </w:p>
          <w:p w:rsidR="00A63604" w:rsidRPr="00A3078A" w:rsidRDefault="00A63604" w:rsidP="00765018">
            <w:pPr>
              <w:rPr>
                <w:b/>
              </w:rPr>
            </w:pPr>
            <w:r w:rsidRPr="00A3078A">
              <w:rPr>
                <w:b/>
              </w:rPr>
              <w:t>(C9ORF100)</w:t>
            </w:r>
          </w:p>
          <w:p w:rsidR="00A63604" w:rsidRPr="00A3078A" w:rsidRDefault="00A63604" w:rsidP="00765018">
            <w:pPr>
              <w:rPr>
                <w:b/>
              </w:rPr>
            </w:pPr>
            <w:r w:rsidRPr="00A3078A">
              <w:rPr>
                <w:b/>
              </w:rPr>
              <w:t>(deletion)</w:t>
            </w:r>
          </w:p>
        </w:tc>
        <w:tc>
          <w:tcPr>
            <w:tcW w:w="4052" w:type="dxa"/>
            <w:noWrap/>
            <w:hideMark/>
          </w:tcPr>
          <w:p w:rsidR="00A63604" w:rsidRPr="00A3078A" w:rsidRDefault="00A63604" w:rsidP="00765018">
            <w:pPr>
              <w:spacing w:after="200" w:line="276" w:lineRule="auto"/>
            </w:pPr>
            <w:r w:rsidRPr="00A3078A">
              <w:t>TCAGGATACCTCAGGGA_______CAGCCAAGAGTACAAAG</w:t>
            </w:r>
          </w:p>
        </w:tc>
        <w:tc>
          <w:tcPr>
            <w:tcW w:w="3846" w:type="dxa"/>
            <w:noWrap/>
            <w:hideMark/>
          </w:tcPr>
          <w:p w:rsidR="00A63604" w:rsidRPr="00542346" w:rsidRDefault="00A63604" w:rsidP="00765018">
            <w:pPr>
              <w:spacing w:after="200" w:line="276" w:lineRule="auto"/>
            </w:pPr>
            <w:r w:rsidRPr="00A3078A">
              <w:t>CTTTGTACTCTTGGCTG_______TCCCTGAGGTATCCTGA</w:t>
            </w:r>
          </w:p>
        </w:tc>
      </w:tr>
      <w:tr w:rsidR="00A63604" w:rsidRPr="0030233F" w:rsidTr="00765018">
        <w:trPr>
          <w:trHeight w:val="330"/>
        </w:trPr>
        <w:tc>
          <w:tcPr>
            <w:tcW w:w="1344" w:type="dxa"/>
            <w:shd w:val="clear" w:color="auto" w:fill="D9D9D9" w:themeFill="background1" w:themeFillShade="D9"/>
            <w:noWrap/>
            <w:hideMark/>
          </w:tcPr>
          <w:p w:rsidR="00A63604" w:rsidRPr="0030233F" w:rsidRDefault="00A63604" w:rsidP="00765018">
            <w:pPr>
              <w:rPr>
                <w:b/>
                <w:bCs/>
              </w:rPr>
            </w:pPr>
            <w:r w:rsidRPr="0030233F">
              <w:rPr>
                <w:b/>
                <w:bCs/>
              </w:rPr>
              <w:t>miRNAs</w:t>
            </w:r>
          </w:p>
        </w:tc>
        <w:tc>
          <w:tcPr>
            <w:tcW w:w="4052" w:type="dxa"/>
            <w:shd w:val="clear" w:color="auto" w:fill="D9D9D9" w:themeFill="background1" w:themeFillShade="D9"/>
            <w:noWrap/>
            <w:hideMark/>
          </w:tcPr>
          <w:p w:rsidR="00A63604" w:rsidRPr="0030233F" w:rsidRDefault="00A63604" w:rsidP="00765018">
            <w:pPr>
              <w:rPr>
                <w:b/>
                <w:bCs/>
              </w:rPr>
            </w:pPr>
            <w:r w:rsidRPr="0030233F">
              <w:rPr>
                <w:b/>
                <w:bCs/>
              </w:rPr>
              <w:t>FORWARD PRIMER (5’→3’)</w:t>
            </w:r>
          </w:p>
        </w:tc>
        <w:tc>
          <w:tcPr>
            <w:tcW w:w="3846" w:type="dxa"/>
            <w:shd w:val="clear" w:color="auto" w:fill="D9D9D9" w:themeFill="background1" w:themeFillShade="D9"/>
            <w:noWrap/>
            <w:hideMark/>
          </w:tcPr>
          <w:p w:rsidR="00A63604" w:rsidRPr="0030233F" w:rsidRDefault="00A63604" w:rsidP="00765018">
            <w:pPr>
              <w:rPr>
                <w:b/>
                <w:bCs/>
              </w:rPr>
            </w:pPr>
            <w:r w:rsidRPr="0030233F">
              <w:rPr>
                <w:b/>
                <w:bCs/>
              </w:rPr>
              <w:t>REVERSE PRIMER (5’→3’)</w:t>
            </w:r>
          </w:p>
        </w:tc>
      </w:tr>
      <w:tr w:rsidR="00A63604" w:rsidRPr="0030233F" w:rsidTr="00765018">
        <w:trPr>
          <w:trHeight w:val="315"/>
        </w:trPr>
        <w:tc>
          <w:tcPr>
            <w:tcW w:w="1344" w:type="dxa"/>
            <w:noWrap/>
            <w:hideMark/>
          </w:tcPr>
          <w:p w:rsidR="00A63604" w:rsidRPr="0030233F" w:rsidRDefault="00A63604" w:rsidP="00765018">
            <w:pPr>
              <w:rPr>
                <w:b/>
              </w:rPr>
            </w:pPr>
            <w:r w:rsidRPr="0030233F">
              <w:rPr>
                <w:b/>
              </w:rPr>
              <w:t>miR-215</w:t>
            </w:r>
          </w:p>
        </w:tc>
        <w:tc>
          <w:tcPr>
            <w:tcW w:w="4052" w:type="dxa"/>
            <w:noWrap/>
            <w:hideMark/>
          </w:tcPr>
          <w:p w:rsidR="00A63604" w:rsidRPr="0030233F" w:rsidRDefault="00A63604" w:rsidP="00765018">
            <w:pPr>
              <w:rPr>
                <w:b/>
              </w:rPr>
            </w:pPr>
            <w:r w:rsidRPr="00356ADD">
              <w:rPr>
                <w:b/>
              </w:rPr>
              <w:t>ACCGGT</w:t>
            </w:r>
            <w:r w:rsidRPr="00542346">
              <w:t>GGACTCTCATTTGATTCCAGCAG</w:t>
            </w:r>
          </w:p>
        </w:tc>
        <w:tc>
          <w:tcPr>
            <w:tcW w:w="3846" w:type="dxa"/>
            <w:noWrap/>
            <w:hideMark/>
          </w:tcPr>
          <w:p w:rsidR="00A63604" w:rsidRPr="0030233F" w:rsidRDefault="00A63604" w:rsidP="00765018">
            <w:pPr>
              <w:rPr>
                <w:b/>
              </w:rPr>
            </w:pPr>
            <w:r w:rsidRPr="00356ADD">
              <w:rPr>
                <w:b/>
              </w:rPr>
              <w:t>GAATTC</w:t>
            </w:r>
            <w:r w:rsidRPr="00542346">
              <w:t>CCTGCCATTGCGTTGGTTGCGT</w:t>
            </w:r>
          </w:p>
        </w:tc>
      </w:tr>
      <w:tr w:rsidR="00A63604" w:rsidRPr="0030233F" w:rsidTr="00765018">
        <w:trPr>
          <w:trHeight w:val="315"/>
        </w:trPr>
        <w:tc>
          <w:tcPr>
            <w:tcW w:w="1344" w:type="dxa"/>
            <w:noWrap/>
            <w:hideMark/>
          </w:tcPr>
          <w:p w:rsidR="00A63604" w:rsidRPr="0030233F" w:rsidRDefault="00A63604" w:rsidP="00765018">
            <w:pPr>
              <w:rPr>
                <w:b/>
              </w:rPr>
            </w:pPr>
            <w:r w:rsidRPr="0030233F">
              <w:rPr>
                <w:b/>
              </w:rPr>
              <w:t>miR-342</w:t>
            </w:r>
          </w:p>
        </w:tc>
        <w:tc>
          <w:tcPr>
            <w:tcW w:w="4052" w:type="dxa"/>
            <w:noWrap/>
            <w:hideMark/>
          </w:tcPr>
          <w:p w:rsidR="00A63604" w:rsidRPr="0030233F" w:rsidRDefault="00A63604" w:rsidP="00765018">
            <w:pPr>
              <w:rPr>
                <w:b/>
              </w:rPr>
            </w:pPr>
            <w:r w:rsidRPr="00356ADD">
              <w:rPr>
                <w:b/>
              </w:rPr>
              <w:t>ACCGGT</w:t>
            </w:r>
            <w:r w:rsidRPr="00542346">
              <w:t>CCTCTCATAGCCTGGCACTTCC</w:t>
            </w:r>
          </w:p>
        </w:tc>
        <w:tc>
          <w:tcPr>
            <w:tcW w:w="3846" w:type="dxa"/>
            <w:noWrap/>
            <w:hideMark/>
          </w:tcPr>
          <w:p w:rsidR="00A63604" w:rsidRPr="0030233F" w:rsidRDefault="00A63604" w:rsidP="00765018">
            <w:pPr>
              <w:rPr>
                <w:b/>
              </w:rPr>
            </w:pPr>
            <w:r w:rsidRPr="00356ADD">
              <w:rPr>
                <w:b/>
              </w:rPr>
              <w:t>GAATTC</w:t>
            </w:r>
            <w:r w:rsidRPr="00542346">
              <w:t>CAGTATGCACACCTCGGGGC</w:t>
            </w:r>
          </w:p>
        </w:tc>
      </w:tr>
      <w:tr w:rsidR="00A63604" w:rsidRPr="0030233F" w:rsidTr="00765018">
        <w:trPr>
          <w:trHeight w:val="315"/>
        </w:trPr>
        <w:tc>
          <w:tcPr>
            <w:tcW w:w="1344" w:type="dxa"/>
            <w:noWrap/>
            <w:hideMark/>
          </w:tcPr>
          <w:p w:rsidR="00A63604" w:rsidRPr="0030233F" w:rsidRDefault="00A63604" w:rsidP="00765018">
            <w:pPr>
              <w:rPr>
                <w:b/>
              </w:rPr>
            </w:pPr>
            <w:r w:rsidRPr="0030233F">
              <w:rPr>
                <w:b/>
              </w:rPr>
              <w:t>miR-346</w:t>
            </w:r>
          </w:p>
        </w:tc>
        <w:tc>
          <w:tcPr>
            <w:tcW w:w="4052" w:type="dxa"/>
            <w:noWrap/>
            <w:hideMark/>
          </w:tcPr>
          <w:p w:rsidR="00A63604" w:rsidRPr="0030233F" w:rsidRDefault="00A63604" w:rsidP="00765018">
            <w:pPr>
              <w:rPr>
                <w:b/>
              </w:rPr>
            </w:pPr>
            <w:r w:rsidRPr="00356ADD">
              <w:rPr>
                <w:b/>
              </w:rPr>
              <w:t>ACCGGT</w:t>
            </w:r>
            <w:r w:rsidRPr="00542346">
              <w:t>TTGGCTGCAGGTTGGAGGGCTT</w:t>
            </w:r>
          </w:p>
        </w:tc>
        <w:tc>
          <w:tcPr>
            <w:tcW w:w="3846" w:type="dxa"/>
            <w:noWrap/>
            <w:hideMark/>
          </w:tcPr>
          <w:p w:rsidR="00A63604" w:rsidRPr="0030233F" w:rsidRDefault="00A63604" w:rsidP="00765018">
            <w:pPr>
              <w:rPr>
                <w:b/>
              </w:rPr>
            </w:pPr>
            <w:r w:rsidRPr="00356ADD">
              <w:rPr>
                <w:b/>
              </w:rPr>
              <w:t>GAATTC</w:t>
            </w:r>
            <w:r w:rsidRPr="00542346">
              <w:t>GTAGGTTGGGAGCGAAGTGGTG</w:t>
            </w:r>
          </w:p>
        </w:tc>
      </w:tr>
      <w:tr w:rsidR="00A63604" w:rsidRPr="0030233F" w:rsidTr="00765018">
        <w:trPr>
          <w:trHeight w:val="330"/>
        </w:trPr>
        <w:tc>
          <w:tcPr>
            <w:tcW w:w="1344" w:type="dxa"/>
            <w:tcBorders>
              <w:bottom w:val="single" w:sz="4" w:space="0" w:color="auto"/>
            </w:tcBorders>
            <w:noWrap/>
            <w:hideMark/>
          </w:tcPr>
          <w:p w:rsidR="00A63604" w:rsidRPr="0030233F" w:rsidRDefault="00A63604" w:rsidP="00765018">
            <w:pPr>
              <w:rPr>
                <w:b/>
              </w:rPr>
            </w:pPr>
            <w:r w:rsidRPr="0030233F">
              <w:rPr>
                <w:b/>
              </w:rPr>
              <w:t>miR-433</w:t>
            </w:r>
          </w:p>
        </w:tc>
        <w:tc>
          <w:tcPr>
            <w:tcW w:w="4052" w:type="dxa"/>
            <w:tcBorders>
              <w:bottom w:val="single" w:sz="4" w:space="0" w:color="auto"/>
            </w:tcBorders>
            <w:noWrap/>
            <w:hideMark/>
          </w:tcPr>
          <w:p w:rsidR="00A63604" w:rsidRPr="0030233F" w:rsidRDefault="00A63604" w:rsidP="00765018">
            <w:pPr>
              <w:rPr>
                <w:b/>
              </w:rPr>
            </w:pPr>
            <w:r w:rsidRPr="00356ADD">
              <w:rPr>
                <w:b/>
              </w:rPr>
              <w:t>TCTAGA</w:t>
            </w:r>
            <w:r w:rsidRPr="00542346">
              <w:t>CCGGGGAGAAGTACGGTGAGCCTG</w:t>
            </w:r>
          </w:p>
        </w:tc>
        <w:tc>
          <w:tcPr>
            <w:tcW w:w="3846" w:type="dxa"/>
            <w:tcBorders>
              <w:bottom w:val="single" w:sz="4" w:space="0" w:color="auto"/>
            </w:tcBorders>
            <w:noWrap/>
            <w:hideMark/>
          </w:tcPr>
          <w:p w:rsidR="00A63604" w:rsidRPr="0030233F" w:rsidRDefault="00A63604" w:rsidP="00765018">
            <w:pPr>
              <w:rPr>
                <w:b/>
              </w:rPr>
            </w:pPr>
            <w:r w:rsidRPr="00356ADD">
              <w:rPr>
                <w:b/>
              </w:rPr>
              <w:t>GTCGAC</w:t>
            </w:r>
            <w:r w:rsidRPr="00542346">
              <w:t>CCTGGAGAACACCGAGGAGCCCATC</w:t>
            </w:r>
          </w:p>
        </w:tc>
      </w:tr>
      <w:tr w:rsidR="00A63604" w:rsidRPr="0030233F" w:rsidTr="00765018">
        <w:trPr>
          <w:trHeight w:val="330"/>
        </w:trPr>
        <w:tc>
          <w:tcPr>
            <w:tcW w:w="1344" w:type="dxa"/>
            <w:shd w:val="clear" w:color="auto" w:fill="D9D9D9" w:themeFill="background1" w:themeFillShade="D9"/>
            <w:noWrap/>
            <w:hideMark/>
          </w:tcPr>
          <w:p w:rsidR="00A63604" w:rsidRPr="0030233F" w:rsidRDefault="00A63604" w:rsidP="00765018">
            <w:pPr>
              <w:rPr>
                <w:b/>
                <w:bCs/>
              </w:rPr>
            </w:pPr>
            <w:r w:rsidRPr="0030233F">
              <w:rPr>
                <w:b/>
                <w:bCs/>
              </w:rPr>
              <w:t>miRNAs POSITIVE CONTROL REPORTERS</w:t>
            </w:r>
          </w:p>
        </w:tc>
        <w:tc>
          <w:tcPr>
            <w:tcW w:w="4052" w:type="dxa"/>
            <w:shd w:val="clear" w:color="auto" w:fill="D9D9D9" w:themeFill="background1" w:themeFillShade="D9"/>
            <w:noWrap/>
            <w:hideMark/>
          </w:tcPr>
          <w:p w:rsidR="00A63604" w:rsidRPr="0030233F" w:rsidRDefault="00A63604" w:rsidP="00765018">
            <w:pPr>
              <w:rPr>
                <w:b/>
                <w:bCs/>
              </w:rPr>
            </w:pPr>
            <w:r w:rsidRPr="0030233F">
              <w:rPr>
                <w:b/>
                <w:bCs/>
              </w:rPr>
              <w:t>SENSE OLIGO (5’→3’)</w:t>
            </w:r>
          </w:p>
        </w:tc>
        <w:tc>
          <w:tcPr>
            <w:tcW w:w="3846" w:type="dxa"/>
            <w:shd w:val="clear" w:color="auto" w:fill="D9D9D9" w:themeFill="background1" w:themeFillShade="D9"/>
            <w:noWrap/>
            <w:hideMark/>
          </w:tcPr>
          <w:p w:rsidR="00A63604" w:rsidRPr="0030233F" w:rsidRDefault="00A63604" w:rsidP="00765018">
            <w:pPr>
              <w:rPr>
                <w:b/>
                <w:bCs/>
              </w:rPr>
            </w:pPr>
            <w:r w:rsidRPr="0030233F">
              <w:rPr>
                <w:b/>
                <w:bCs/>
              </w:rPr>
              <w:t>ANTISENSE OLIGO (5’→3’)</w:t>
            </w:r>
          </w:p>
        </w:tc>
      </w:tr>
      <w:tr w:rsidR="00A63604" w:rsidRPr="0030233F" w:rsidTr="00765018">
        <w:trPr>
          <w:trHeight w:val="315"/>
        </w:trPr>
        <w:tc>
          <w:tcPr>
            <w:tcW w:w="1344" w:type="dxa"/>
            <w:noWrap/>
            <w:hideMark/>
          </w:tcPr>
          <w:p w:rsidR="00A63604" w:rsidRPr="0030233F" w:rsidRDefault="00A63604" w:rsidP="00765018">
            <w:pPr>
              <w:rPr>
                <w:b/>
              </w:rPr>
            </w:pPr>
            <w:r w:rsidRPr="0030233F">
              <w:rPr>
                <w:b/>
              </w:rPr>
              <w:t>miR-215-5p-Reporter</w:t>
            </w:r>
          </w:p>
        </w:tc>
        <w:tc>
          <w:tcPr>
            <w:tcW w:w="4052" w:type="dxa"/>
            <w:noWrap/>
            <w:hideMark/>
          </w:tcPr>
          <w:p w:rsidR="00A63604" w:rsidRPr="0030233F" w:rsidRDefault="00A63604" w:rsidP="00765018">
            <w:pPr>
              <w:rPr>
                <w:b/>
              </w:rPr>
            </w:pPr>
            <w:r w:rsidRPr="00356ADD">
              <w:rPr>
                <w:b/>
              </w:rPr>
              <w:t>GACCC</w:t>
            </w:r>
            <w:r w:rsidRPr="00542346">
              <w:t>GTCTGTCAACCATAGGTCATATATTCGTCTGTCAACCATAGGTCAT</w:t>
            </w:r>
            <w:r w:rsidRPr="00356ADD">
              <w:rPr>
                <w:b/>
              </w:rPr>
              <w:t>GG</w:t>
            </w:r>
          </w:p>
        </w:tc>
        <w:tc>
          <w:tcPr>
            <w:tcW w:w="3846" w:type="dxa"/>
            <w:noWrap/>
            <w:hideMark/>
          </w:tcPr>
          <w:p w:rsidR="00A63604" w:rsidRPr="0030233F" w:rsidRDefault="00A63604" w:rsidP="00765018">
            <w:pPr>
              <w:rPr>
                <w:b/>
              </w:rPr>
            </w:pPr>
            <w:r w:rsidRPr="00356ADD">
              <w:rPr>
                <w:b/>
              </w:rPr>
              <w:t>GTCCC</w:t>
            </w:r>
            <w:r w:rsidRPr="00542346">
              <w:t>ATGACCTATGGTTGACAGACGAATATATGACCTATGGTTGACAGAC</w:t>
            </w:r>
            <w:r w:rsidRPr="00356ADD">
              <w:rPr>
                <w:b/>
              </w:rPr>
              <w:t>GG</w:t>
            </w:r>
          </w:p>
        </w:tc>
      </w:tr>
      <w:tr w:rsidR="00A63604" w:rsidRPr="0030233F" w:rsidTr="00765018">
        <w:trPr>
          <w:trHeight w:val="315"/>
        </w:trPr>
        <w:tc>
          <w:tcPr>
            <w:tcW w:w="1344" w:type="dxa"/>
            <w:noWrap/>
            <w:hideMark/>
          </w:tcPr>
          <w:p w:rsidR="00A63604" w:rsidRPr="0030233F" w:rsidRDefault="00A63604" w:rsidP="00765018">
            <w:pPr>
              <w:rPr>
                <w:b/>
              </w:rPr>
            </w:pPr>
            <w:r w:rsidRPr="0030233F">
              <w:rPr>
                <w:b/>
              </w:rPr>
              <w:t>miR-342-3p-Reporter</w:t>
            </w:r>
          </w:p>
        </w:tc>
        <w:tc>
          <w:tcPr>
            <w:tcW w:w="4052" w:type="dxa"/>
            <w:noWrap/>
            <w:hideMark/>
          </w:tcPr>
          <w:p w:rsidR="00A63604" w:rsidRPr="0030233F" w:rsidRDefault="00A63604" w:rsidP="00765018">
            <w:pPr>
              <w:rPr>
                <w:b/>
              </w:rPr>
            </w:pPr>
            <w:r w:rsidRPr="00356ADD">
              <w:rPr>
                <w:b/>
              </w:rPr>
              <w:t>GACCC</w:t>
            </w:r>
            <w:r w:rsidRPr="00542346">
              <w:t>ACGGGTGCGATTTAGTGTGAGAATATTCACGGGTGCGATTTAGTGTGAGA</w:t>
            </w:r>
            <w:r w:rsidRPr="00356ADD">
              <w:rPr>
                <w:b/>
              </w:rPr>
              <w:t>GG</w:t>
            </w:r>
          </w:p>
        </w:tc>
        <w:tc>
          <w:tcPr>
            <w:tcW w:w="3846" w:type="dxa"/>
            <w:noWrap/>
            <w:hideMark/>
          </w:tcPr>
          <w:p w:rsidR="00A63604" w:rsidRPr="0030233F" w:rsidRDefault="00A63604" w:rsidP="00765018">
            <w:pPr>
              <w:rPr>
                <w:b/>
              </w:rPr>
            </w:pPr>
            <w:r w:rsidRPr="00356ADD">
              <w:rPr>
                <w:b/>
              </w:rPr>
              <w:t>GTCCC</w:t>
            </w:r>
            <w:r w:rsidRPr="00542346">
              <w:t>TCTCACACTAAATCGCACCCGTGAATATTCTCACACTAAATCGCACCCGT</w:t>
            </w:r>
            <w:r w:rsidRPr="00356ADD">
              <w:rPr>
                <w:b/>
              </w:rPr>
              <w:t>GG</w:t>
            </w:r>
          </w:p>
        </w:tc>
      </w:tr>
      <w:tr w:rsidR="00A63604" w:rsidRPr="0030233F" w:rsidTr="00765018">
        <w:trPr>
          <w:trHeight w:val="315"/>
        </w:trPr>
        <w:tc>
          <w:tcPr>
            <w:tcW w:w="1344" w:type="dxa"/>
            <w:noWrap/>
            <w:hideMark/>
          </w:tcPr>
          <w:p w:rsidR="00A63604" w:rsidRPr="0030233F" w:rsidRDefault="00A63604" w:rsidP="00765018">
            <w:pPr>
              <w:rPr>
                <w:b/>
              </w:rPr>
            </w:pPr>
            <w:r w:rsidRPr="0030233F">
              <w:rPr>
                <w:b/>
              </w:rPr>
              <w:t>miR-346-Reporter</w:t>
            </w:r>
          </w:p>
        </w:tc>
        <w:tc>
          <w:tcPr>
            <w:tcW w:w="4052" w:type="dxa"/>
            <w:noWrap/>
            <w:hideMark/>
          </w:tcPr>
          <w:p w:rsidR="00A63604" w:rsidRPr="0030233F" w:rsidRDefault="00A63604" w:rsidP="00765018">
            <w:pPr>
              <w:rPr>
                <w:b/>
              </w:rPr>
            </w:pPr>
            <w:r w:rsidRPr="00356ADD">
              <w:rPr>
                <w:b/>
              </w:rPr>
              <w:t>GACCC</w:t>
            </w:r>
            <w:r w:rsidRPr="00542346">
              <w:t>AGAGGCAGGCCACGGGCAGACAATATTCAGAGGCAGGCCACGGGCAGACA</w:t>
            </w:r>
            <w:r w:rsidRPr="00356ADD">
              <w:rPr>
                <w:b/>
              </w:rPr>
              <w:t>GG</w:t>
            </w:r>
          </w:p>
        </w:tc>
        <w:tc>
          <w:tcPr>
            <w:tcW w:w="3846" w:type="dxa"/>
            <w:noWrap/>
            <w:hideMark/>
          </w:tcPr>
          <w:p w:rsidR="00A63604" w:rsidRPr="0030233F" w:rsidRDefault="00A63604" w:rsidP="00765018">
            <w:pPr>
              <w:rPr>
                <w:b/>
              </w:rPr>
            </w:pPr>
            <w:r w:rsidRPr="00356ADD">
              <w:rPr>
                <w:b/>
              </w:rPr>
              <w:t>GTCCC</w:t>
            </w:r>
            <w:r w:rsidRPr="00542346">
              <w:t>TGTCTGCCCGTGGCCTGCCTCTGAATATTGTCTGCCCGTGGCCTGCCTCT</w:t>
            </w:r>
            <w:r w:rsidRPr="00356ADD">
              <w:rPr>
                <w:b/>
              </w:rPr>
              <w:t>GG</w:t>
            </w:r>
          </w:p>
        </w:tc>
      </w:tr>
      <w:tr w:rsidR="00A63604" w:rsidRPr="0030233F" w:rsidTr="00765018">
        <w:trPr>
          <w:trHeight w:val="330"/>
        </w:trPr>
        <w:tc>
          <w:tcPr>
            <w:tcW w:w="1344" w:type="dxa"/>
            <w:noWrap/>
            <w:hideMark/>
          </w:tcPr>
          <w:p w:rsidR="00A63604" w:rsidRPr="0030233F" w:rsidRDefault="00A63604" w:rsidP="00765018">
            <w:pPr>
              <w:rPr>
                <w:b/>
              </w:rPr>
            </w:pPr>
            <w:r w:rsidRPr="0030233F">
              <w:rPr>
                <w:b/>
              </w:rPr>
              <w:t>miR-433-3p-Reporter</w:t>
            </w:r>
          </w:p>
        </w:tc>
        <w:tc>
          <w:tcPr>
            <w:tcW w:w="4052" w:type="dxa"/>
            <w:noWrap/>
            <w:hideMark/>
          </w:tcPr>
          <w:p w:rsidR="00A63604" w:rsidRPr="0030233F" w:rsidRDefault="00A63604" w:rsidP="00765018">
            <w:pPr>
              <w:rPr>
                <w:b/>
              </w:rPr>
            </w:pPr>
            <w:r w:rsidRPr="00356ADD">
              <w:rPr>
                <w:b/>
              </w:rPr>
              <w:t>GACCC</w:t>
            </w:r>
            <w:r w:rsidRPr="00542346">
              <w:t>ACACCGAGGAGCAATCATGATATATTCACACCGAGGAGCAATCATGAT</w:t>
            </w:r>
            <w:r w:rsidRPr="00356ADD">
              <w:rPr>
                <w:b/>
              </w:rPr>
              <w:t>GG</w:t>
            </w:r>
          </w:p>
        </w:tc>
        <w:tc>
          <w:tcPr>
            <w:tcW w:w="3846" w:type="dxa"/>
            <w:noWrap/>
            <w:hideMark/>
          </w:tcPr>
          <w:p w:rsidR="00A63604" w:rsidRPr="0030233F" w:rsidRDefault="00A63604" w:rsidP="00765018">
            <w:pPr>
              <w:rPr>
                <w:b/>
              </w:rPr>
            </w:pPr>
            <w:r w:rsidRPr="00356ADD">
              <w:rPr>
                <w:b/>
              </w:rPr>
              <w:t>GTCCC</w:t>
            </w:r>
            <w:r w:rsidRPr="00542346">
              <w:t>ATCATGATTGCTCCTCGGTGTGAATATATCATGATTGCTCCTCGGTGT</w:t>
            </w:r>
            <w:r w:rsidRPr="00356ADD">
              <w:rPr>
                <w:b/>
              </w:rPr>
              <w:t>GG</w:t>
            </w:r>
          </w:p>
        </w:tc>
      </w:tr>
    </w:tbl>
    <w:p w:rsidR="00A63604" w:rsidRPr="00940E2A" w:rsidRDefault="00A63604" w:rsidP="00A63604">
      <w:pPr>
        <w:rPr>
          <w:b/>
          <w:lang w:val="en-US"/>
        </w:rPr>
      </w:pPr>
    </w:p>
    <w:p w:rsidR="00A63604" w:rsidRDefault="00A63604" w:rsidP="00A63604">
      <w:pPr>
        <w:spacing w:after="0" w:line="240" w:lineRule="auto"/>
        <w:jc w:val="both"/>
        <w:rPr>
          <w:b/>
        </w:rPr>
      </w:pPr>
    </w:p>
    <w:p w:rsidR="00A63604" w:rsidRDefault="00A63604" w:rsidP="00A63604">
      <w:pPr>
        <w:spacing w:after="0" w:line="240" w:lineRule="auto"/>
        <w:jc w:val="both"/>
        <w:rPr>
          <w:b/>
        </w:rPr>
      </w:pPr>
    </w:p>
    <w:p w:rsidR="00A63604" w:rsidRDefault="00A63604" w:rsidP="00A63604">
      <w:pPr>
        <w:spacing w:after="0" w:line="240" w:lineRule="auto"/>
        <w:jc w:val="both"/>
        <w:rPr>
          <w:b/>
        </w:rPr>
      </w:pPr>
    </w:p>
    <w:p w:rsidR="00A63604" w:rsidRDefault="00A63604" w:rsidP="00A63604">
      <w:pPr>
        <w:spacing w:after="0" w:line="240" w:lineRule="auto"/>
        <w:jc w:val="both"/>
        <w:rPr>
          <w:b/>
        </w:rPr>
      </w:pPr>
    </w:p>
    <w:p w:rsidR="00A63604" w:rsidRDefault="00A63604" w:rsidP="00A63604">
      <w:pPr>
        <w:spacing w:after="0" w:line="240" w:lineRule="auto"/>
        <w:jc w:val="both"/>
        <w:rPr>
          <w:b/>
        </w:rPr>
      </w:pPr>
    </w:p>
    <w:p w:rsidR="00A63604" w:rsidRDefault="00A63604" w:rsidP="00A63604">
      <w:pPr>
        <w:spacing w:after="0" w:line="240" w:lineRule="auto"/>
        <w:jc w:val="both"/>
        <w:rPr>
          <w:b/>
        </w:rPr>
      </w:pPr>
    </w:p>
    <w:p w:rsidR="00D95297" w:rsidRDefault="00D95297"/>
    <w:sectPr w:rsidR="00D95297">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04"/>
    <w:rsid w:val="00175886"/>
    <w:rsid w:val="002670AF"/>
    <w:rsid w:val="002B6A2B"/>
    <w:rsid w:val="003E112F"/>
    <w:rsid w:val="003F5C76"/>
    <w:rsid w:val="00643673"/>
    <w:rsid w:val="006749EF"/>
    <w:rsid w:val="00765018"/>
    <w:rsid w:val="00834A1D"/>
    <w:rsid w:val="00884345"/>
    <w:rsid w:val="00940E02"/>
    <w:rsid w:val="009E444D"/>
    <w:rsid w:val="00A477F3"/>
    <w:rsid w:val="00A63604"/>
    <w:rsid w:val="00AB3D80"/>
    <w:rsid w:val="00BE3F52"/>
    <w:rsid w:val="00CC54D0"/>
    <w:rsid w:val="00D64841"/>
    <w:rsid w:val="00D95297"/>
    <w:rsid w:val="00EC57F6"/>
    <w:rsid w:val="00F83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45A982-82B4-4E24-9643-431CC067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0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60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3604"/>
    <w:pPr>
      <w:ind w:left="720"/>
      <w:contextualSpacing/>
    </w:pPr>
  </w:style>
  <w:style w:type="paragraph" w:styleId="BalloonText">
    <w:name w:val="Balloon Text"/>
    <w:basedOn w:val="Normal"/>
    <w:link w:val="BalloonTextChar"/>
    <w:uiPriority w:val="99"/>
    <w:semiHidden/>
    <w:unhideWhenUsed/>
    <w:rsid w:val="00A63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604"/>
    <w:rPr>
      <w:rFonts w:ascii="Tahoma" w:hAnsi="Tahoma" w:cs="Tahoma"/>
      <w:sz w:val="16"/>
      <w:szCs w:val="16"/>
      <w:lang w:val="en-GB"/>
    </w:rPr>
  </w:style>
  <w:style w:type="paragraph" w:styleId="Revision">
    <w:name w:val="Revision"/>
    <w:hidden/>
    <w:uiPriority w:val="99"/>
    <w:semiHidden/>
    <w:rsid w:val="00940E02"/>
    <w:pPr>
      <w:spacing w:after="0" w:line="240" w:lineRule="auto"/>
    </w:pPr>
    <w:rPr>
      <w:lang w:val="en-GB"/>
    </w:rPr>
  </w:style>
  <w:style w:type="character" w:styleId="CommentReference">
    <w:name w:val="annotation reference"/>
    <w:basedOn w:val="DefaultParagraphFont"/>
    <w:uiPriority w:val="99"/>
    <w:semiHidden/>
    <w:unhideWhenUsed/>
    <w:rsid w:val="00643673"/>
    <w:rPr>
      <w:sz w:val="16"/>
      <w:szCs w:val="16"/>
    </w:rPr>
  </w:style>
  <w:style w:type="paragraph" w:styleId="CommentText">
    <w:name w:val="annotation text"/>
    <w:basedOn w:val="Normal"/>
    <w:link w:val="CommentTextChar"/>
    <w:uiPriority w:val="99"/>
    <w:semiHidden/>
    <w:unhideWhenUsed/>
    <w:rsid w:val="00643673"/>
    <w:pPr>
      <w:spacing w:line="240" w:lineRule="auto"/>
    </w:pPr>
    <w:rPr>
      <w:sz w:val="20"/>
      <w:szCs w:val="20"/>
    </w:rPr>
  </w:style>
  <w:style w:type="character" w:customStyle="1" w:styleId="CommentTextChar">
    <w:name w:val="Comment Text Char"/>
    <w:basedOn w:val="DefaultParagraphFont"/>
    <w:link w:val="CommentText"/>
    <w:uiPriority w:val="99"/>
    <w:semiHidden/>
    <w:rsid w:val="00643673"/>
    <w:rPr>
      <w:sz w:val="20"/>
      <w:szCs w:val="20"/>
      <w:lang w:val="en-GB"/>
    </w:rPr>
  </w:style>
  <w:style w:type="paragraph" w:styleId="CommentSubject">
    <w:name w:val="annotation subject"/>
    <w:basedOn w:val="CommentText"/>
    <w:next w:val="CommentText"/>
    <w:link w:val="CommentSubjectChar"/>
    <w:uiPriority w:val="99"/>
    <w:semiHidden/>
    <w:unhideWhenUsed/>
    <w:rsid w:val="00643673"/>
    <w:rPr>
      <w:b/>
      <w:bCs/>
    </w:rPr>
  </w:style>
  <w:style w:type="character" w:customStyle="1" w:styleId="CommentSubjectChar">
    <w:name w:val="Comment Subject Char"/>
    <w:basedOn w:val="CommentTextChar"/>
    <w:link w:val="CommentSubject"/>
    <w:uiPriority w:val="99"/>
    <w:semiHidden/>
    <w:rsid w:val="00643673"/>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tif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D6926-9BC0-4C92-9096-AEC4EF3F4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Devanna</dc:creator>
  <cp:lastModifiedBy>Sonja Vernes</cp:lastModifiedBy>
  <cp:revision>2</cp:revision>
  <dcterms:created xsi:type="dcterms:W3CDTF">2016-12-17T18:51:00Z</dcterms:created>
  <dcterms:modified xsi:type="dcterms:W3CDTF">2016-12-17T18:51:00Z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776344949</vt:i4>
  </property>
</Properties>
</file>