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310" w:rsidRPr="005D1EBB" w:rsidRDefault="00A04924" w:rsidP="00D01999">
      <w:pPr>
        <w:pStyle w:val="Title1"/>
        <w:rPr>
          <w:lang w:val="en-US"/>
        </w:rPr>
      </w:pPr>
      <w:bookmarkStart w:id="0" w:name="_GoBack"/>
      <w:bookmarkEnd w:id="0"/>
      <w:r>
        <w:rPr>
          <w:lang w:val="en-US"/>
        </w:rPr>
        <w:t>Dissecting Hofmeister effects: Direct a</w:t>
      </w:r>
      <w:r w:rsidR="005772BA">
        <w:rPr>
          <w:lang w:val="en-US"/>
        </w:rPr>
        <w:t>nion</w:t>
      </w:r>
      <w:r>
        <w:rPr>
          <w:lang w:val="en-US"/>
        </w:rPr>
        <w:t>-amide</w:t>
      </w:r>
      <w:r w:rsidR="00DD08F8">
        <w:rPr>
          <w:lang w:val="en-US"/>
        </w:rPr>
        <w:t xml:space="preserve"> </w:t>
      </w:r>
      <w:r w:rsidR="005772BA">
        <w:rPr>
          <w:lang w:val="en-US"/>
        </w:rPr>
        <w:t>interact</w:t>
      </w:r>
      <w:r>
        <w:rPr>
          <w:lang w:val="en-US"/>
        </w:rPr>
        <w:t>ion</w:t>
      </w:r>
      <w:r w:rsidR="005772BA">
        <w:rPr>
          <w:lang w:val="en-US"/>
        </w:rPr>
        <w:t xml:space="preserve"> </w:t>
      </w:r>
      <w:r>
        <w:rPr>
          <w:lang w:val="en-US"/>
        </w:rPr>
        <w:t xml:space="preserve">is </w:t>
      </w:r>
      <w:r w:rsidR="00711F84">
        <w:rPr>
          <w:lang w:val="en-US"/>
        </w:rPr>
        <w:t>weaker than</w:t>
      </w:r>
      <w:r>
        <w:rPr>
          <w:lang w:val="en-US"/>
        </w:rPr>
        <w:t xml:space="preserve"> cation-a</w:t>
      </w:r>
      <w:r w:rsidR="005772BA">
        <w:rPr>
          <w:lang w:val="en-US"/>
        </w:rPr>
        <w:t xml:space="preserve">mide </w:t>
      </w:r>
      <w:r>
        <w:rPr>
          <w:lang w:val="en-US"/>
        </w:rPr>
        <w:t>binding</w:t>
      </w:r>
    </w:p>
    <w:p w:rsidR="007E0032" w:rsidRDefault="007E0032" w:rsidP="007E0032">
      <w:pPr>
        <w:pStyle w:val="BCAuthorAddress"/>
        <w:rPr>
          <w:kern w:val="26"/>
          <w:sz w:val="24"/>
        </w:rPr>
      </w:pPr>
      <w:r>
        <w:rPr>
          <w:kern w:val="26"/>
          <w:sz w:val="24"/>
        </w:rPr>
        <w:t xml:space="preserve">Vasileios Balos, </w:t>
      </w:r>
      <w:r w:rsidR="00A04924">
        <w:rPr>
          <w:kern w:val="26"/>
          <w:sz w:val="24"/>
        </w:rPr>
        <w:t xml:space="preserve">Heejae Kim, </w:t>
      </w:r>
      <w:r>
        <w:rPr>
          <w:kern w:val="26"/>
          <w:sz w:val="24"/>
        </w:rPr>
        <w:t xml:space="preserve">Mischa Bonn and Johannes Hunger* </w:t>
      </w:r>
    </w:p>
    <w:p w:rsidR="006D4F77" w:rsidRPr="005D1EBB" w:rsidRDefault="006D4F77" w:rsidP="006D4F77">
      <w:pPr>
        <w:pStyle w:val="Dedication"/>
        <w:rPr>
          <w:lang w:val="en-US"/>
        </w:rPr>
        <w:sectPr w:rsidR="006D4F77" w:rsidRPr="005D1EBB" w:rsidSect="00205632">
          <w:headerReference w:type="even" r:id="rId9"/>
          <w:headerReference w:type="default" r:id="rId10"/>
          <w:footerReference w:type="default" r:id="rId11"/>
          <w:headerReference w:type="first" r:id="rId12"/>
          <w:pgSz w:w="11906" w:h="16838" w:code="9"/>
          <w:pgMar w:top="1134" w:right="936" w:bottom="1134" w:left="936" w:header="1021" w:footer="0" w:gutter="0"/>
          <w:cols w:space="425"/>
          <w:docGrid w:linePitch="360"/>
        </w:sectPr>
      </w:pPr>
    </w:p>
    <w:p w:rsidR="00596966" w:rsidRDefault="00596966" w:rsidP="00430BE2">
      <w:pPr>
        <w:pStyle w:val="Abstract"/>
        <w:rPr>
          <w:b/>
        </w:rPr>
      </w:pPr>
    </w:p>
    <w:p w:rsidR="00604AC8" w:rsidRDefault="00604AC8" w:rsidP="00430BE2">
      <w:pPr>
        <w:pStyle w:val="Abstract"/>
      </w:pPr>
      <w:r w:rsidRPr="002D5B99">
        <w:rPr>
          <w:b/>
        </w:rPr>
        <w:t>Abstract:</w:t>
      </w:r>
      <w:r w:rsidR="00A53250">
        <w:t xml:space="preserve"> </w:t>
      </w:r>
      <w:r>
        <w:t xml:space="preserve">While there is increasing evidence for ion-induced destabilization of proteins through direct ion-protein interactions, the binding strength of anions to proteins relative to cation-protein binding has remained elusive. Here, we use the rotational mobility of a model amide in aqueous solution as a reporter for the interaction of different anions with amide groups. We find that protein stabilizing </w:t>
      </w:r>
      <w:r w:rsidRPr="00CF29C1">
        <w:t xml:space="preserve">salts like KCl and </w:t>
      </w:r>
      <w:r>
        <w:t>KNO</w:t>
      </w:r>
      <w:r w:rsidRPr="00E06870">
        <w:rPr>
          <w:vertAlign w:val="subscript"/>
        </w:rPr>
        <w:t>3</w:t>
      </w:r>
      <w:r>
        <w:t xml:space="preserve"> do not affect the rotational mobility of the amide. Conversely, protein denaturants like KSCN and KI markedly reduce the orientational freedom of the amide group. Thus, our results provide evidence for a direct denaturation mechanism. Comparison of the present findings to results for cations shows that the binding strength of anions to amides is – in contrast to common belief – weaker than the interaction of cations with the amide</w:t>
      </w:r>
      <w:r w:rsidR="00430BE2">
        <w:t>.</w:t>
      </w:r>
    </w:p>
    <w:p w:rsidR="00604AC8" w:rsidRDefault="00596966" w:rsidP="00604AC8">
      <w:pPr>
        <w:pStyle w:val="Abstract"/>
        <w:spacing w:after="0"/>
        <w:rPr>
          <w:sz w:val="17"/>
          <w:szCs w:val="17"/>
        </w:rPr>
      </w:pPr>
      <w:r>
        <w:rPr>
          <w:noProof/>
          <w:lang w:val="de-DE" w:eastAsia="de-DE"/>
        </w:rPr>
        <w:drawing>
          <wp:anchor distT="0" distB="0" distL="114300" distR="114300" simplePos="0" relativeHeight="251683328" behindDoc="0" locked="0" layoutInCell="1" allowOverlap="1" wp14:anchorId="068543C6" wp14:editId="4185B5BB">
            <wp:simplePos x="0" y="0"/>
            <wp:positionH relativeFrom="column">
              <wp:posOffset>3458845</wp:posOffset>
            </wp:positionH>
            <wp:positionV relativeFrom="paragraph">
              <wp:posOffset>114300</wp:posOffset>
            </wp:positionV>
            <wp:extent cx="2881630" cy="1921510"/>
            <wp:effectExtent l="0" t="0" r="0" b="2540"/>
            <wp:wrapSquare wrapText="bothSides"/>
            <wp:docPr id="3" name="2 -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heory, size1.png"/>
                    <pic:cNvPicPr/>
                  </pic:nvPicPr>
                  <pic:blipFill rotWithShape="1">
                    <a:blip r:embed="rId13" cstate="print">
                      <a:extLst>
                        <a:ext uri="{28A0092B-C50C-407E-A947-70E740481C1C}">
                          <a14:useLocalDpi xmlns:a14="http://schemas.microsoft.com/office/drawing/2010/main" val="0"/>
                        </a:ext>
                      </a:extLst>
                    </a:blip>
                    <a:srcRect t="9836"/>
                    <a:stretch/>
                  </pic:blipFill>
                  <pic:spPr bwMode="auto">
                    <a:xfrm>
                      <a:off x="0" y="0"/>
                      <a:ext cx="2881630" cy="1921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30BE2">
        <w:rPr>
          <w:noProof/>
          <w:sz w:val="17"/>
          <w:szCs w:val="17"/>
          <w:lang w:val="de-DE" w:eastAsia="de-DE"/>
        </w:rPr>
        <mc:AlternateContent>
          <mc:Choice Requires="wps">
            <w:drawing>
              <wp:anchor distT="0" distB="0" distL="114300" distR="114300" simplePos="0" relativeHeight="251672064" behindDoc="0" locked="0" layoutInCell="1" allowOverlap="1" wp14:anchorId="6B2A3BAB" wp14:editId="4E3FF420">
                <wp:simplePos x="0" y="0"/>
                <wp:positionH relativeFrom="column">
                  <wp:posOffset>3601720</wp:posOffset>
                </wp:positionH>
                <wp:positionV relativeFrom="paragraph">
                  <wp:posOffset>2135505</wp:posOffset>
                </wp:positionV>
                <wp:extent cx="2743835" cy="838200"/>
                <wp:effectExtent l="0" t="0" r="0" b="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835" cy="838200"/>
                        </a:xfrm>
                        <a:prstGeom prst="rect">
                          <a:avLst/>
                        </a:prstGeom>
                        <a:solidFill>
                          <a:prstClr val="white"/>
                        </a:solidFill>
                        <a:ln>
                          <a:noFill/>
                        </a:ln>
                        <a:effectLst/>
                      </wps:spPr>
                      <wps:txbx>
                        <w:txbxContent>
                          <w:p w:rsidR="00BB6421" w:rsidRPr="001B0808" w:rsidRDefault="00BB6421" w:rsidP="004152C3">
                            <w:pPr>
                              <w:pStyle w:val="Beschriftung"/>
                              <w:spacing w:after="240"/>
                              <w:jc w:val="both"/>
                              <w:rPr>
                                <w:rFonts w:ascii="Arial" w:hAnsi="Arial" w:cs="Arial"/>
                                <w:b w:val="0"/>
                                <w:color w:val="auto"/>
                                <w:sz w:val="14"/>
                                <w:szCs w:val="14"/>
                                <w:lang w:val="en-GB"/>
                              </w:rPr>
                            </w:pPr>
                            <w:r w:rsidRPr="001B0808">
                              <w:rPr>
                                <w:rFonts w:ascii="Arial" w:hAnsi="Arial" w:cs="Arial"/>
                                <w:color w:val="auto"/>
                                <w:sz w:val="14"/>
                                <w:szCs w:val="14"/>
                                <w:lang w:val="en-GB"/>
                              </w:rPr>
                              <w:t>Fig</w:t>
                            </w:r>
                            <w:r>
                              <w:rPr>
                                <w:rFonts w:ascii="Arial" w:hAnsi="Arial" w:cs="Arial"/>
                                <w:color w:val="auto"/>
                                <w:sz w:val="14"/>
                                <w:szCs w:val="14"/>
                                <w:lang w:val="en-GB"/>
                              </w:rPr>
                              <w:t>ure</w:t>
                            </w:r>
                            <w:r w:rsidRPr="001B0808">
                              <w:rPr>
                                <w:rFonts w:ascii="Arial" w:hAnsi="Arial" w:cs="Arial"/>
                                <w:color w:val="auto"/>
                                <w:sz w:val="14"/>
                                <w:szCs w:val="14"/>
                                <w:lang w:val="en-GB"/>
                              </w:rPr>
                              <w:t xml:space="preserve"> </w:t>
                            </w:r>
                            <w:r w:rsidRPr="001B0808">
                              <w:rPr>
                                <w:rFonts w:ascii="Arial" w:hAnsi="Arial" w:cs="Arial"/>
                                <w:color w:val="auto"/>
                                <w:sz w:val="14"/>
                                <w:szCs w:val="14"/>
                              </w:rPr>
                              <w:fldChar w:fldCharType="begin"/>
                            </w:r>
                            <w:r w:rsidRPr="001B0808">
                              <w:rPr>
                                <w:rFonts w:ascii="Arial" w:hAnsi="Arial" w:cs="Arial"/>
                                <w:color w:val="auto"/>
                                <w:sz w:val="14"/>
                                <w:szCs w:val="14"/>
                                <w:lang w:val="en-GB"/>
                              </w:rPr>
                              <w:instrText xml:space="preserve"> SEQ Figure \* ARABIC </w:instrText>
                            </w:r>
                            <w:r w:rsidRPr="001B0808">
                              <w:rPr>
                                <w:rFonts w:ascii="Arial" w:hAnsi="Arial" w:cs="Arial"/>
                                <w:color w:val="auto"/>
                                <w:sz w:val="14"/>
                                <w:szCs w:val="14"/>
                              </w:rPr>
                              <w:fldChar w:fldCharType="separate"/>
                            </w:r>
                            <w:r>
                              <w:rPr>
                                <w:rFonts w:ascii="Arial" w:hAnsi="Arial" w:cs="Arial"/>
                                <w:noProof/>
                                <w:color w:val="auto"/>
                                <w:sz w:val="14"/>
                                <w:szCs w:val="14"/>
                                <w:lang w:val="en-GB"/>
                              </w:rPr>
                              <w:t>1</w:t>
                            </w:r>
                            <w:r w:rsidRPr="001B0808">
                              <w:rPr>
                                <w:rFonts w:ascii="Arial" w:hAnsi="Arial" w:cs="Arial"/>
                                <w:color w:val="auto"/>
                                <w:sz w:val="14"/>
                                <w:szCs w:val="14"/>
                              </w:rPr>
                              <w:fldChar w:fldCharType="end"/>
                            </w:r>
                            <w:r w:rsidRPr="001B0808">
                              <w:rPr>
                                <w:rFonts w:ascii="Arial" w:hAnsi="Arial" w:cs="Arial"/>
                                <w:b w:val="0"/>
                                <w:color w:val="auto"/>
                                <w:sz w:val="14"/>
                                <w:szCs w:val="14"/>
                                <w:lang w:val="en-GB"/>
                              </w:rPr>
                              <w:t xml:space="preserve"> Complex permittivity spectra </w:t>
                            </w:r>
                            <w:r>
                              <w:rPr>
                                <w:rFonts w:ascii="Arial" w:hAnsi="Arial" w:cs="Arial"/>
                                <w:b w:val="0"/>
                                <w:color w:val="auto"/>
                                <w:sz w:val="14"/>
                                <w:szCs w:val="14"/>
                                <w:lang w:val="en-GB"/>
                              </w:rPr>
                              <w:t>of</w:t>
                            </w:r>
                            <w:r w:rsidRPr="001B0808">
                              <w:rPr>
                                <w:rFonts w:ascii="Arial" w:hAnsi="Arial" w:cs="Arial"/>
                                <w:b w:val="0"/>
                                <w:color w:val="auto"/>
                                <w:sz w:val="14"/>
                                <w:szCs w:val="14"/>
                                <w:lang w:val="en-GB"/>
                              </w:rPr>
                              <w:t xml:space="preserve"> </w:t>
                            </w:r>
                            <w:r>
                              <w:rPr>
                                <w:rFonts w:ascii="Arial" w:hAnsi="Arial" w:cs="Arial"/>
                                <w:b w:val="0"/>
                                <w:color w:val="auto"/>
                                <w:sz w:val="14"/>
                                <w:szCs w:val="14"/>
                                <w:lang w:val="en-GB"/>
                              </w:rPr>
                              <w:t>NMA(aq)</w:t>
                            </w:r>
                            <w:r w:rsidRPr="001B0808">
                              <w:rPr>
                                <w:rFonts w:ascii="Arial" w:hAnsi="Arial" w:cs="Arial"/>
                                <w:b w:val="0"/>
                                <w:color w:val="auto"/>
                                <w:sz w:val="14"/>
                                <w:szCs w:val="14"/>
                                <w:lang w:val="en-GB"/>
                              </w:rPr>
                              <w:t xml:space="preserve"> with increasing concentration of KI. Symbols correspond to experimental data and solid lines show fits with the dielectric relaxation model (eq</w:t>
                            </w:r>
                            <w:r>
                              <w:rPr>
                                <w:rFonts w:ascii="Arial" w:hAnsi="Arial" w:cs="Arial"/>
                                <w:b w:val="0"/>
                                <w:color w:val="auto"/>
                                <w:sz w:val="14"/>
                                <w:szCs w:val="14"/>
                                <w:lang w:val="en-GB"/>
                              </w:rPr>
                              <w:t>.</w:t>
                            </w:r>
                            <w:r w:rsidRPr="001B0808">
                              <w:rPr>
                                <w:rFonts w:ascii="Arial" w:hAnsi="Arial" w:cs="Arial"/>
                                <w:b w:val="0"/>
                                <w:color w:val="auto"/>
                                <w:sz w:val="14"/>
                                <w:szCs w:val="14"/>
                                <w:lang w:val="en-GB"/>
                              </w:rPr>
                              <w:t xml:space="preserve"> 1).</w:t>
                            </w:r>
                            <w:r>
                              <w:rPr>
                                <w:rFonts w:ascii="Arial" w:hAnsi="Arial" w:cs="Arial"/>
                                <w:b w:val="0"/>
                                <w:color w:val="auto"/>
                                <w:sz w:val="14"/>
                                <w:szCs w:val="14"/>
                                <w:lang w:val="en-GB"/>
                              </w:rPr>
                              <w:t xml:space="preserve"> The shaded areas show the contribution of the individual relaxation modes to </w:t>
                            </w:r>
                            <w:r w:rsidRPr="009B3702">
                              <w:rPr>
                                <w:rFonts w:ascii="Arial" w:hAnsi="Arial" w:cs="Arial"/>
                                <w:b w:val="0"/>
                                <w:color w:val="auto"/>
                                <w:sz w:val="14"/>
                                <w:szCs w:val="14"/>
                                <w:lang w:val="en-GB"/>
                              </w:rPr>
                              <w:t>ε''(ν)</w:t>
                            </w:r>
                            <w:r>
                              <w:rPr>
                                <w:rFonts w:ascii="Arial" w:hAnsi="Arial" w:cs="Arial"/>
                                <w:b w:val="0"/>
                                <w:color w:val="auto"/>
                                <w:sz w:val="14"/>
                                <w:szCs w:val="14"/>
                                <w:lang w:val="en-GB"/>
                              </w:rPr>
                              <w:t xml:space="preserve"> for </w:t>
                            </w:r>
                            <m:oMath>
                              <m:sSub>
                                <m:sSubPr>
                                  <m:ctrlPr>
                                    <w:rPr>
                                      <w:rFonts w:ascii="Cambria Math" w:hAnsi="Cambria Math" w:cs="Arial"/>
                                      <w:b w:val="0"/>
                                      <w:i/>
                                      <w:color w:val="auto"/>
                                      <w:sz w:val="14"/>
                                      <w:szCs w:val="14"/>
                                      <w:lang w:val="en-GB"/>
                                    </w:rPr>
                                  </m:ctrlPr>
                                </m:sSubPr>
                                <m:e>
                                  <m:r>
                                    <m:rPr>
                                      <m:sty m:val="bi"/>
                                    </m:rPr>
                                    <w:rPr>
                                      <w:rFonts w:ascii="Cambria Math" w:hAnsi="Cambria Math" w:cs="Arial"/>
                                      <w:color w:val="auto"/>
                                      <w:sz w:val="14"/>
                                      <w:szCs w:val="14"/>
                                      <w:lang w:val="en-GB"/>
                                    </w:rPr>
                                    <m:t>c</m:t>
                                  </m:r>
                                </m:e>
                                <m:sub>
                                  <m:r>
                                    <m:rPr>
                                      <m:sty m:val="b"/>
                                    </m:rPr>
                                    <w:rPr>
                                      <w:rFonts w:ascii="Cambria Math" w:hAnsi="Cambria Math" w:cs="Arial"/>
                                      <w:color w:val="auto"/>
                                      <w:sz w:val="14"/>
                                      <w:szCs w:val="14"/>
                                      <w:lang w:val="en-GB"/>
                                    </w:rPr>
                                    <m:t>salt</m:t>
                                  </m:r>
                                </m:sub>
                              </m:sSub>
                              <m:r>
                                <m:rPr>
                                  <m:sty m:val="bi"/>
                                </m:rPr>
                                <w:rPr>
                                  <w:rFonts w:ascii="Cambria Math" w:hAnsi="Cambria Math" w:cs="Arial"/>
                                  <w:color w:val="auto"/>
                                  <w:sz w:val="14"/>
                                  <w:szCs w:val="14"/>
                                  <w:lang w:val="en-GB"/>
                                </w:rPr>
                                <m:t>=2</m:t>
                              </m:r>
                            </m:oMath>
                            <w:r>
                              <w:rPr>
                                <w:rFonts w:ascii="Arial" w:hAnsi="Arial" w:cs="Arial"/>
                                <w:b w:val="0"/>
                                <w:color w:val="auto"/>
                                <w:sz w:val="14"/>
                                <w:szCs w:val="14"/>
                                <w:lang w:val="en-GB"/>
                              </w:rPr>
                              <w:t> mol/L (red-shaded: NMA; light blue shaded: bulk water; dark blue shaded: fast water relaxation). The Ohmic loss contribution (last term of eq. 1) has been subtracted for visual clarity.</w:t>
                            </w:r>
                          </w:p>
                          <w:p w:rsidR="00BB6421" w:rsidRPr="00D226B0" w:rsidRDefault="00BB6421" w:rsidP="00604AC8">
                            <w:pPr>
                              <w:pStyle w:val="Beschriftung"/>
                              <w:rPr>
                                <w:rFonts w:ascii="Arial" w:hAnsi="Arial"/>
                                <w:noProof/>
                                <w:sz w:val="17"/>
                                <w:szCs w:val="24"/>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83.6pt;margin-top:168.15pt;width:216.05pt;height: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6m2PQIAAIcEAAAOAAAAZHJzL2Uyb0RvYy54bWysVE1v2zAMvQ/YfxB0X5yPrQ2MOkWWIsOA&#10;oC2QDD0rshQLk0VNUmJnv36UbCddt9Owi0yJT6TI9+i7+7bW5CScV2AKOhmNKRGGQ6nMoaDfdusP&#10;c0p8YKZkGowo6Fl4er94/+6usbmYQgW6FI5gEOPzxha0CsHmWeZ5JWrmR2CFQacEV7OAW3fISsca&#10;jF7rbDoe32QNuNI64MJ7PH3onHSR4kspeHiS0otAdEHxbSGtLq37uGaLO5YfHLOV4v0z2D+8ombK&#10;YNJLqAcWGDk69UeoWnEHHmQYcagzkFJxkWrAaibjN9VsK2ZFqgWb4+2lTf7/heWPp2dHVFnQW0oM&#10;q5GinWgD+QwtuYndaazPEbS1CAstHiPLqVJvN8C/e4RkrzDdBY/o2I1Wujp+sU6CF5GA86XpMQvH&#10;w+ntx9l89okSjr75bI6sxrzZ9bZ1PnwRUJNoFNQhqekF7LTxoYMOkJjMg1blWmkdN9Gx0o6cGAqg&#10;qVQQffDfUNpErIF4qwvYnYikoD5LrLIrLFqh3bcIjeYeyjN2x0GnLm/5WmHaDfPhmTmUE9aNIxKe&#10;cJEamoJCb1FSgfv5t/OIR5bRS0mD8iyo/3FkTlCivxrkP2p5MNxg7AfDHOsVYMETHD7Lk4kXXNCD&#10;KR3ULzg5y5gFXcxwzFXQMJir0A0JTh4Xy2UCoWItCxuztXwQQWzvrn1hzvbkBKT1EQbhsvwNRx22&#10;a/byGECqROC1i72aUO1JAv1kxnF6vU+o6/9j8QsAAP//AwBQSwMEFAAGAAgAAAAhAF7tCLHgAAAA&#10;CwEAAA8AAABkcnMvZG93bnJldi54bWxMj8FOg0AQhu8mvsNmTLzZhVJpQZbGmJgmXhppH2DLjkBk&#10;Zwm7FPr2jie9zWS+/PP9xX6xvbji6DtHCuJVBAKpdqajRsH59P60A+GDJqN7R6jghh725f1doXPj&#10;ZvrEaxUawSHkc62gDWHIpfR1i1b7lRuQ+PblRqsDr2MjzahnDre9XEdRKq3uiD+0esC3FuvvarIK&#10;ui3FH1O1WWQ8Z+fTsT0cb9NBqceH5fUFRMAl/MHwq8/qULLTxU1kvOgVPKfbNaMKkiRNQDCRZRkP&#10;FwWbdJeALAv5v0P5AwAA//8DAFBLAQItABQABgAIAAAAIQC2gziS/gAAAOEBAAATAAAAAAAAAAAA&#10;AAAAAAAAAABbQ29udGVudF9UeXBlc10ueG1sUEsBAi0AFAAGAAgAAAAhADj9If/WAAAAlAEAAAsA&#10;AAAAAAAAAAAAAAAALwEAAF9yZWxzLy5yZWxzUEsBAi0AFAAGAAgAAAAhAGyPqbY9AgAAhwQAAA4A&#10;AAAAAAAAAAAAAAAALgIAAGRycy9lMm9Eb2MueG1sUEsBAi0AFAAGAAgAAAAhAF7tCLHgAAAACwEA&#10;AA8AAAAAAAAAAAAAAAAAlwQAAGRycy9kb3ducmV2LnhtbFBLBQYAAAAABAAEAPMAAACkBQAAAAA=&#10;" stroked="f">
                <v:path arrowok="t"/>
                <v:textbox inset="0,0,0,0">
                  <w:txbxContent>
                    <w:p w:rsidR="00BB6421" w:rsidRPr="001B0808" w:rsidRDefault="00BB6421" w:rsidP="004152C3">
                      <w:pPr>
                        <w:pStyle w:val="Caption"/>
                        <w:spacing w:after="240"/>
                        <w:jc w:val="both"/>
                        <w:rPr>
                          <w:rFonts w:ascii="Arial" w:hAnsi="Arial" w:cs="Arial"/>
                          <w:b w:val="0"/>
                          <w:color w:val="auto"/>
                          <w:sz w:val="14"/>
                          <w:szCs w:val="14"/>
                          <w:lang w:val="en-GB"/>
                        </w:rPr>
                      </w:pPr>
                      <w:r w:rsidRPr="001B0808">
                        <w:rPr>
                          <w:rFonts w:ascii="Arial" w:hAnsi="Arial" w:cs="Arial"/>
                          <w:color w:val="auto"/>
                          <w:sz w:val="14"/>
                          <w:szCs w:val="14"/>
                          <w:lang w:val="en-GB"/>
                        </w:rPr>
                        <w:t>Fig</w:t>
                      </w:r>
                      <w:r>
                        <w:rPr>
                          <w:rFonts w:ascii="Arial" w:hAnsi="Arial" w:cs="Arial"/>
                          <w:color w:val="auto"/>
                          <w:sz w:val="14"/>
                          <w:szCs w:val="14"/>
                          <w:lang w:val="en-GB"/>
                        </w:rPr>
                        <w:t>ure</w:t>
                      </w:r>
                      <w:r w:rsidRPr="001B0808">
                        <w:rPr>
                          <w:rFonts w:ascii="Arial" w:hAnsi="Arial" w:cs="Arial"/>
                          <w:color w:val="auto"/>
                          <w:sz w:val="14"/>
                          <w:szCs w:val="14"/>
                          <w:lang w:val="en-GB"/>
                        </w:rPr>
                        <w:t xml:space="preserve"> </w:t>
                      </w:r>
                      <w:r w:rsidRPr="001B0808">
                        <w:rPr>
                          <w:rFonts w:ascii="Arial" w:hAnsi="Arial" w:cs="Arial"/>
                          <w:color w:val="auto"/>
                          <w:sz w:val="14"/>
                          <w:szCs w:val="14"/>
                        </w:rPr>
                        <w:fldChar w:fldCharType="begin"/>
                      </w:r>
                      <w:r w:rsidRPr="001B0808">
                        <w:rPr>
                          <w:rFonts w:ascii="Arial" w:hAnsi="Arial" w:cs="Arial"/>
                          <w:color w:val="auto"/>
                          <w:sz w:val="14"/>
                          <w:szCs w:val="14"/>
                          <w:lang w:val="en-GB"/>
                        </w:rPr>
                        <w:instrText xml:space="preserve"> SEQ Figure \* ARABIC </w:instrText>
                      </w:r>
                      <w:r w:rsidRPr="001B0808">
                        <w:rPr>
                          <w:rFonts w:ascii="Arial" w:hAnsi="Arial" w:cs="Arial"/>
                          <w:color w:val="auto"/>
                          <w:sz w:val="14"/>
                          <w:szCs w:val="14"/>
                        </w:rPr>
                        <w:fldChar w:fldCharType="separate"/>
                      </w:r>
                      <w:r>
                        <w:rPr>
                          <w:rFonts w:ascii="Arial" w:hAnsi="Arial" w:cs="Arial"/>
                          <w:noProof/>
                          <w:color w:val="auto"/>
                          <w:sz w:val="14"/>
                          <w:szCs w:val="14"/>
                          <w:lang w:val="en-GB"/>
                        </w:rPr>
                        <w:t>1</w:t>
                      </w:r>
                      <w:r w:rsidRPr="001B0808">
                        <w:rPr>
                          <w:rFonts w:ascii="Arial" w:hAnsi="Arial" w:cs="Arial"/>
                          <w:color w:val="auto"/>
                          <w:sz w:val="14"/>
                          <w:szCs w:val="14"/>
                        </w:rPr>
                        <w:fldChar w:fldCharType="end"/>
                      </w:r>
                      <w:r w:rsidRPr="001B0808">
                        <w:rPr>
                          <w:rFonts w:ascii="Arial" w:hAnsi="Arial" w:cs="Arial"/>
                          <w:b w:val="0"/>
                          <w:color w:val="auto"/>
                          <w:sz w:val="14"/>
                          <w:szCs w:val="14"/>
                          <w:lang w:val="en-GB"/>
                        </w:rPr>
                        <w:t xml:space="preserve"> Complex permittivity spectra </w:t>
                      </w:r>
                      <w:r>
                        <w:rPr>
                          <w:rFonts w:ascii="Arial" w:hAnsi="Arial" w:cs="Arial"/>
                          <w:b w:val="0"/>
                          <w:color w:val="auto"/>
                          <w:sz w:val="14"/>
                          <w:szCs w:val="14"/>
                          <w:lang w:val="en-GB"/>
                        </w:rPr>
                        <w:t>of</w:t>
                      </w:r>
                      <w:r w:rsidRPr="001B0808">
                        <w:rPr>
                          <w:rFonts w:ascii="Arial" w:hAnsi="Arial" w:cs="Arial"/>
                          <w:b w:val="0"/>
                          <w:color w:val="auto"/>
                          <w:sz w:val="14"/>
                          <w:szCs w:val="14"/>
                          <w:lang w:val="en-GB"/>
                        </w:rPr>
                        <w:t xml:space="preserve"> </w:t>
                      </w:r>
                      <w:proofErr w:type="gramStart"/>
                      <w:r>
                        <w:rPr>
                          <w:rFonts w:ascii="Arial" w:hAnsi="Arial" w:cs="Arial"/>
                          <w:b w:val="0"/>
                          <w:color w:val="auto"/>
                          <w:sz w:val="14"/>
                          <w:szCs w:val="14"/>
                          <w:lang w:val="en-GB"/>
                        </w:rPr>
                        <w:t>NMA(</w:t>
                      </w:r>
                      <w:proofErr w:type="spellStart"/>
                      <w:proofErr w:type="gramEnd"/>
                      <w:r>
                        <w:rPr>
                          <w:rFonts w:ascii="Arial" w:hAnsi="Arial" w:cs="Arial"/>
                          <w:b w:val="0"/>
                          <w:color w:val="auto"/>
                          <w:sz w:val="14"/>
                          <w:szCs w:val="14"/>
                          <w:lang w:val="en-GB"/>
                        </w:rPr>
                        <w:t>aq</w:t>
                      </w:r>
                      <w:proofErr w:type="spellEnd"/>
                      <w:r>
                        <w:rPr>
                          <w:rFonts w:ascii="Arial" w:hAnsi="Arial" w:cs="Arial"/>
                          <w:b w:val="0"/>
                          <w:color w:val="auto"/>
                          <w:sz w:val="14"/>
                          <w:szCs w:val="14"/>
                          <w:lang w:val="en-GB"/>
                        </w:rPr>
                        <w:t>)</w:t>
                      </w:r>
                      <w:r w:rsidRPr="001B0808">
                        <w:rPr>
                          <w:rFonts w:ascii="Arial" w:hAnsi="Arial" w:cs="Arial"/>
                          <w:b w:val="0"/>
                          <w:color w:val="auto"/>
                          <w:sz w:val="14"/>
                          <w:szCs w:val="14"/>
                          <w:lang w:val="en-GB"/>
                        </w:rPr>
                        <w:t xml:space="preserve"> with increasing concentration of KI. Symbols correspond to experimental data and solid lines show fits with the dielectric relaxation model (eq</w:t>
                      </w:r>
                      <w:r>
                        <w:rPr>
                          <w:rFonts w:ascii="Arial" w:hAnsi="Arial" w:cs="Arial"/>
                          <w:b w:val="0"/>
                          <w:color w:val="auto"/>
                          <w:sz w:val="14"/>
                          <w:szCs w:val="14"/>
                          <w:lang w:val="en-GB"/>
                        </w:rPr>
                        <w:t>.</w:t>
                      </w:r>
                      <w:r w:rsidRPr="001B0808">
                        <w:rPr>
                          <w:rFonts w:ascii="Arial" w:hAnsi="Arial" w:cs="Arial"/>
                          <w:b w:val="0"/>
                          <w:color w:val="auto"/>
                          <w:sz w:val="14"/>
                          <w:szCs w:val="14"/>
                          <w:lang w:val="en-GB"/>
                        </w:rPr>
                        <w:t xml:space="preserve"> 1).</w:t>
                      </w:r>
                      <w:r>
                        <w:rPr>
                          <w:rFonts w:ascii="Arial" w:hAnsi="Arial" w:cs="Arial"/>
                          <w:b w:val="0"/>
                          <w:color w:val="auto"/>
                          <w:sz w:val="14"/>
                          <w:szCs w:val="14"/>
                          <w:lang w:val="en-GB"/>
                        </w:rPr>
                        <w:t xml:space="preserve"> The shaded areas show the contribution of the individual relaxation modes to </w:t>
                      </w:r>
                      <w:proofErr w:type="gramStart"/>
                      <w:r w:rsidRPr="009B3702">
                        <w:rPr>
                          <w:rFonts w:ascii="Arial" w:hAnsi="Arial" w:cs="Arial"/>
                          <w:b w:val="0"/>
                          <w:color w:val="auto"/>
                          <w:sz w:val="14"/>
                          <w:szCs w:val="14"/>
                          <w:lang w:val="en-GB"/>
                        </w:rPr>
                        <w:t>ε''(</w:t>
                      </w:r>
                      <w:proofErr w:type="gramEnd"/>
                      <w:r w:rsidRPr="009B3702">
                        <w:rPr>
                          <w:rFonts w:ascii="Arial" w:hAnsi="Arial" w:cs="Arial"/>
                          <w:b w:val="0"/>
                          <w:color w:val="auto"/>
                          <w:sz w:val="14"/>
                          <w:szCs w:val="14"/>
                          <w:lang w:val="en-GB"/>
                        </w:rPr>
                        <w:t>ν)</w:t>
                      </w:r>
                      <w:r>
                        <w:rPr>
                          <w:rFonts w:ascii="Arial" w:hAnsi="Arial" w:cs="Arial"/>
                          <w:b w:val="0"/>
                          <w:color w:val="auto"/>
                          <w:sz w:val="14"/>
                          <w:szCs w:val="14"/>
                          <w:lang w:val="en-GB"/>
                        </w:rPr>
                        <w:t xml:space="preserve"> for </w:t>
                      </w:r>
                      <m:oMath>
                        <m:sSub>
                          <m:sSubPr>
                            <m:ctrlPr>
                              <w:rPr>
                                <w:rFonts w:ascii="Cambria Math" w:hAnsi="Cambria Math" w:cs="Arial"/>
                                <w:b w:val="0"/>
                                <w:i/>
                                <w:color w:val="auto"/>
                                <w:sz w:val="14"/>
                                <w:szCs w:val="14"/>
                                <w:lang w:val="en-GB"/>
                              </w:rPr>
                            </m:ctrlPr>
                          </m:sSubPr>
                          <m:e>
                            <m:r>
                              <m:rPr>
                                <m:sty m:val="bi"/>
                              </m:rPr>
                              <w:rPr>
                                <w:rFonts w:ascii="Cambria Math" w:hAnsi="Cambria Math" w:cs="Arial"/>
                                <w:color w:val="auto"/>
                                <w:sz w:val="14"/>
                                <w:szCs w:val="14"/>
                                <w:lang w:val="en-GB"/>
                              </w:rPr>
                              <m:t>c</m:t>
                            </m:r>
                          </m:e>
                          <m:sub>
                            <m:r>
                              <m:rPr>
                                <m:sty m:val="b"/>
                              </m:rPr>
                              <w:rPr>
                                <w:rFonts w:ascii="Cambria Math" w:hAnsi="Cambria Math" w:cs="Arial"/>
                                <w:color w:val="auto"/>
                                <w:sz w:val="14"/>
                                <w:szCs w:val="14"/>
                                <w:lang w:val="en-GB"/>
                              </w:rPr>
                              <m:t>salt</m:t>
                            </m:r>
                          </m:sub>
                        </m:sSub>
                        <m:r>
                          <m:rPr>
                            <m:sty m:val="bi"/>
                          </m:rPr>
                          <w:rPr>
                            <w:rFonts w:ascii="Cambria Math" w:hAnsi="Cambria Math" w:cs="Arial"/>
                            <w:color w:val="auto"/>
                            <w:sz w:val="14"/>
                            <w:szCs w:val="14"/>
                            <w:lang w:val="en-GB"/>
                          </w:rPr>
                          <m:t>=2</m:t>
                        </m:r>
                      </m:oMath>
                      <w:r>
                        <w:rPr>
                          <w:rFonts w:ascii="Arial" w:hAnsi="Arial" w:cs="Arial"/>
                          <w:b w:val="0"/>
                          <w:color w:val="auto"/>
                          <w:sz w:val="14"/>
                          <w:szCs w:val="14"/>
                          <w:lang w:val="en-GB"/>
                        </w:rPr>
                        <w:t> mol/L (red-shaded: NMA; light blue shaded: bulk water; dark blue shaded: fast water relaxation). The Ohmic loss contribution (last term of eq. 1) has been subtracted for visual clarity.</w:t>
                      </w:r>
                    </w:p>
                    <w:p w:rsidR="00BB6421" w:rsidRPr="00D226B0" w:rsidRDefault="00BB6421" w:rsidP="00604AC8">
                      <w:pPr>
                        <w:pStyle w:val="Caption"/>
                        <w:rPr>
                          <w:rFonts w:ascii="Arial" w:hAnsi="Arial"/>
                          <w:noProof/>
                          <w:sz w:val="17"/>
                          <w:szCs w:val="24"/>
                          <w:lang w:val="en-GB"/>
                        </w:rPr>
                      </w:pPr>
                    </w:p>
                  </w:txbxContent>
                </v:textbox>
                <w10:wrap type="square"/>
              </v:shape>
            </w:pict>
          </mc:Fallback>
        </mc:AlternateContent>
      </w:r>
      <w:r w:rsidR="00604AC8" w:rsidRPr="00430BE2">
        <w:rPr>
          <w:sz w:val="17"/>
          <w:szCs w:val="17"/>
        </w:rPr>
        <w:t>The effect of salts on biomolecular behavio</w:t>
      </w:r>
      <w:r w:rsidR="000A283A">
        <w:rPr>
          <w:sz w:val="17"/>
          <w:szCs w:val="17"/>
        </w:rPr>
        <w:t>u</w:t>
      </w:r>
      <w:r w:rsidR="00604AC8" w:rsidRPr="00430BE2">
        <w:rPr>
          <w:sz w:val="17"/>
          <w:szCs w:val="17"/>
        </w:rPr>
        <w:t>r, such as protein denaturation, protein crystallization and enzymatic activity, has been proven to follow the Hofmeister series</w:t>
      </w:r>
      <w:r w:rsidR="00604AC8" w:rsidRPr="00430BE2">
        <w:rPr>
          <w:sz w:val="17"/>
          <w:szCs w:val="17"/>
        </w:rPr>
        <w:fldChar w:fldCharType="begin" w:fldLock="1"/>
      </w:r>
      <w:r w:rsidR="00A35669">
        <w:rPr>
          <w:sz w:val="17"/>
          <w:szCs w:val="17"/>
        </w:rPr>
        <w:instrText>ADDIN CSL_CITATION { "citationItems" : [ { "id" : "ITEM-1", "itemData" : { "author" : [ { "dropping-particle" : "", "family" : "Hofmeister", "given" : "F.", "non-dropping-particle" : "", "parse-names" : false, "suffix" : "" } ], "container-title" : "Arch. Exp. Pathol. Pharmakol.", "id" : "ITEM-1", "issue" : "4", "issued" : { "date-parts" : [ [ "1888" ] ] }, "page" : "247-260", "title" : "Arbeiten aus dem pharmakologisehen Institut der deutschen Univer- sitar zu Prag. 12. Zur L e h r e y o n d e r W i r k u n g tier Salze. Dritte Mittheilung.", "type" : "article-journal", "volume" : "24" }, "uris" : [ "http://www.mendeley.com/documents/?uuid=0c72bc9c-fcc4-4ac5-aab5-1fb4e9413841", "http://www.mendeley.com/documents/?uuid=e06109ee-917f-4ed7-acfd-c537e83aff01" ] }, { "id" : "ITEM-2", "itemData" : { "DOI" : "10.1146/annurev.physchem.59.032607.093635", "ISSN" : "1545-1593", "PMID" : "20055667", "abstract" : "The study of the interactions of salts and osmolytes with macromolecules in aqueous solution originated with experiments concerning protein precipitation more than 100 years ago. Today, these solutes are known to display recurring behavior for myriad biological and chemical processes. Such behavior depends both on the nature and concentration of the species in solution. Despite the generality of these effects, our understanding of the molecular-level details of ion and osmolyte specificity is still quite limited. Here, we review recent studies of the interactions between anions and urea with model macromolecular systems. A mechanism for specific ion effects is elucidated for aqueous systems containing charged and uncharged polymers, polypeptides, and proteins. The results clearly show that the effects of the anions are local and involve direct interactions with macromolecules and their first hydration shell. Also, a hydrogen-bonding mechanism is tested for the urea denaturation of proteins with some of these same systems. In that case, direct hydrogen bonding can be largely discounted as the key mechanism for urea stabilization of uncollapsed and/or unfolded structures.", "author" : [ { "dropping-particle" : "", "family" : "Zhang", "given" : "Yanjie", "non-dropping-particle" : "", "parse-names" : false, "suffix" : "" }, { "dropping-particle" : "", "family" : "Cremer", "given" : "Paul S", "non-dropping-particle" : "", "parse-names" : false, "suffix" : "" } ], "container-title" : "Annual review of physical chemistry", "id" : "ITEM-2", "issued" : { "date-parts" : [ [ "2010", "1" ] ] }, "note" : "From Duplicate 2 ( \n\nChemistry of Hofmeister anions and osmolytes.\n\n- Zhang, Yanjie; Cremer, Paul S )\n\n", "page" : "63-83", "title" : "Chemistry of Hofmeister anions and osmolytes.", "type" : "article-journal", "volume" : "61" }, "uris" : [ "http://www.mendeley.com/documents/?uuid=03a88368-35ff-4625-9121-470d21e6b19b" ] }, { "id" : "ITEM-3", "itemData" : { "DOI" : "10.1038/nchem.1899", "ISSN" : "1755-4330", "PMID" : "24651180", "abstract" : "Research efforts related to the Hofmeister series of salt ions have waxed and waned during its long and storied history. The past few decades have, however, witnessed a renaissance in its study, and the importance of the related solvation science is becoming ever more apparent.", "author" : [ { "dropping-particle" : "", "family" : "Jungwirth", "given" : "Pavel", "non-dropping-particle" : "", "parse-names" : false, "suffix" : "" }, { "dropping-particle" : "", "family" : "Cremer", "given" : "Paul S.", "non-dropping-particle" : "", "parse-names" : false, "suffix" : "" } ], "container-title" : "Nature Chemistry", "id" : "ITEM-3", "issue" : "4", "issued" : { "date-parts" : [ [ "2014", "3", "21" ] ] }, "page" : "261-263", "publisher" : "Nature Publishing Group", "title" : "Beyond Hofmeister", "type" : "article-journal", "volume" : "6" }, "uris" : [ "http://www.mendeley.com/documents/?uuid=a7a493db-f708-4be7-97f3-05e136e0c65e" ] }, { "id" : "ITEM-4", "itemData" : { "DOI" : "10.1021/jz402072g", "ISSN" : "1948-7185", "author" : [ { "dropping-particle" : "", "family" : "Xie", "given" : "Wen Jun", "non-dropping-particle" : "", "parse-names" : false, "suffix" : "" }, { "dropping-particle" : "", "family" : "Gao", "given" : "Yi Qin", "non-dropping-particle" : "", "parse-names" : false, "suffix" : "" } ], "container-title" : "The Journal of Physical Chemistry Letters", "id" : "ITEM-4", "issue" : "24", "issued" : { "date-parts" : [ [ "2013", "12", "19" ] ] }, "page" : "4247-4252", "title" : "A Simple Theory for the Hofmeister Series", "type" : "article-journal", "volume" : "4" }, "uris" : [ "http://www.mendeley.com/documents/?uuid=cfedefcc-4e73-4b20-9b09-237900913ea8" ] }, { "id" : "ITEM-5", "itemData" : { "DOI" : "10.1039/C4CS00144C", "ISSN" : "0306-0012", "author" : [ { "dropping-particle" : "", "family" : "Salis", "given" : "Andrea", "non-dropping-particle" : "", "parse-names" : false, "suffix" : "" }, { "dropping-particle" : "", "family" : "Ninham", "given" : "Barry W.", "non-dropping-particle" : "", "parse-names" : false, "suffix" : "" } ], "container-title" : "Chem. Soc. Rev.", "id" : "ITEM-5", "issue" : "21", "issued" : { "date-parts" : [ [ "2014", "8", "6" ] ] }, "page" : "7358-7377", "title" : "Models and mechanisms of Hofmeister effects in electrolyte solutions, and colloid and protein systems revisited", "type" : "article-journal", "volume" : "43" }, "uris" : [ "http://www.mendeley.com/documents/?uuid=5baf2b75-709c-47dc-a4a0-d1bf028ccac8" ] } ], "mendeley" : { "formattedCitation" : "&lt;sup&gt;[1\u20135]&lt;/sup&gt;", "plainTextFormattedCitation" : "[1\u20135]", "previouslyFormattedCitation" : "&lt;sup&gt;[1\u20135]&lt;/sup&gt;" }, "properties" : { "noteIndex" : 0 }, "schema" : "https://github.com/citation-style-language/schema/raw/master/csl-citation.json" }</w:instrText>
      </w:r>
      <w:r w:rsidR="00604AC8" w:rsidRPr="00430BE2">
        <w:rPr>
          <w:sz w:val="17"/>
          <w:szCs w:val="17"/>
        </w:rPr>
        <w:fldChar w:fldCharType="separate"/>
      </w:r>
      <w:r w:rsidR="00604AC8" w:rsidRPr="00430BE2">
        <w:rPr>
          <w:noProof/>
          <w:sz w:val="17"/>
          <w:szCs w:val="17"/>
          <w:vertAlign w:val="superscript"/>
        </w:rPr>
        <w:t>[1–5]</w:t>
      </w:r>
      <w:r w:rsidR="00604AC8" w:rsidRPr="00430BE2">
        <w:rPr>
          <w:sz w:val="17"/>
          <w:szCs w:val="17"/>
        </w:rPr>
        <w:fldChar w:fldCharType="end"/>
      </w:r>
      <w:r w:rsidR="00604AC8" w:rsidRPr="00430BE2">
        <w:rPr>
          <w:sz w:val="17"/>
          <w:szCs w:val="17"/>
        </w:rPr>
        <w:t xml:space="preserve"> in which cations with high surface charge density and anions with low surface charge density tend to destabilize proteins. In recent years, it has been manifested that direct interactions between biomolecules and ions dominate the ion-protein interaction</w:t>
      </w:r>
      <w:r w:rsidR="00604AC8" w:rsidRPr="00430BE2">
        <w:rPr>
          <w:sz w:val="17"/>
          <w:szCs w:val="17"/>
        </w:rPr>
        <w:fldChar w:fldCharType="begin" w:fldLock="1"/>
      </w:r>
      <w:r w:rsidR="00421997">
        <w:rPr>
          <w:sz w:val="17"/>
          <w:szCs w:val="17"/>
        </w:rPr>
        <w:instrText>ADDIN CSL_CITATION { "citationItems" : [ { "id" : "ITEM-1", "itemData" : { "DOI" : "10.1002/anie.200702736", "ISSN" : "14337851", "author" : [ { "dropping-particle" : "", "family" : "Holzmann", "given" : "J\u00f6rg", "non-dropping-particle" : "", "parse-names" : false, "suffix" : "" }, { "dropping-particle" : "", "family" : "Ludwig", "given" : "Ralf", "non-dropping-particle" : "", "parse-names" : false, "suffix" : "" }, { "dropping-particle" : "", "family" : "Geiger", "given" : "Alfons", "non-dropping-particle" : "", "parse-names" : false, "suffix" : "" }, { "dropping-particle" : "", "family" : "Paschek", "given" : "Dietmar", "non-dropping-particle" : "", "parse-names" : false, "suffix" : "" } ], "container-title" : "Angewandte Chemie International Edition", "id" : "ITEM-1", "issue" : "46", "issued" : { "date-parts" : [ [ "2007", "11", "26" ] ] }, "page" : "8907-8911", "title" : "Pressure and Salt Effects in Simulated Water: Two Sides of the Same Coin?", "type" : "article-journal", "volume" : "46" }, "uris" : [ "http://www.mendeley.com/documents/?uuid=fe8b38b1-1c69-4a99-8fdb-45a861c22741" ] }, { "id" : "ITEM-2", "itemData" : { "DOI" : "10.1146/annurev.physchem.59.032607.093635", "ISSN" : "1545-1593", "PMID" : "20055667", "abstract" : "The study of the interactions of salts and osmolytes with macromolecules in aqueous solution originated with experiments concerning protein precipitation more than 100 years ago. Today, these solutes are known to display recurring behavior for myriad biological and chemical processes. Such behavior depends both on the nature and concentration of the species in solution. Despite the generality of these effects, our understanding of the molecular-level details of ion and osmolyte specificity is still quite limited. Here, we review recent studies of the interactions between anions and urea with model macromolecular systems. A mechanism for specific ion effects is elucidated for aqueous systems containing charged and uncharged polymers, polypeptides, and proteins. The results clearly show that the effects of the anions are local and involve direct interactions with macromolecules and their first hydration shell. Also, a hydrogen-bonding mechanism is tested for the urea denaturation of proteins with some of these same systems. In that case, direct hydrogen bonding can be largely discounted as the key mechanism for urea stabilization of uncollapsed and/or unfolded structures.", "author" : [ { "dropping-particle" : "", "family" : "Zhang", "given" : "Yanjie", "non-dropping-particle" : "", "parse-names" : false, "suffix" : "" }, { "dropping-particle" : "", "family" : "Cremer", "given" : "Paul S", "non-dropping-particle" : "", "parse-names" : false, "suffix" : "" } ], "container-title" : "Annual review of physical chemistry", "id" : "ITEM-2", "issued" : { "date-parts" : [ [ "2010", "1" ] ] }, "note" : "From Duplicate 2 ( \n\nChemistry of Hofmeister anions and osmolytes.\n\n- Zhang, Yanjie; Cremer, Paul S )\n\n", "page" : "63-83", "title" : "Chemistry of Hofmeister anions and osmolytes.", "type" : "article-journal", "volume" : "61" }, "uris" : [ "http://www.mendeley.com/documents/?uuid=03a88368-35ff-4625-9121-470d21e6b19b" ] }, { "id" : "ITEM-3", "itemData" : { "DOI" : "10.1038/nchem.1899", "ISSN" : "1755-4330", "PMID" : "24651180", "abstract" : "Research efforts related to the Hofmeister series of salt ions have waxed and waned during its long and storied history. The past few decades have, however, witnessed a renaissance in its study, and the importance of the related solvation science is becoming ever more apparent.", "author" : [ { "dropping-particle" : "", "family" : "Jungwirth", "given" : "Pavel", "non-dropping-particle" : "", "parse-names" : false, "suffix" : "" }, { "dropping-particle" : "", "family" : "Cremer", "given" : "Paul S.", "non-dropping-particle" : "", "parse-names" : false, "suffix" : "" } ], "container-title" : "Nature Chemistry", "id" : "ITEM-3", "issue" : "4", "issued" : { "date-parts" : [ [ "2014", "3", "21" ] ] }, "page" : "261-263", "publisher" : "Nature Publishing Group", "title" : "Beyond Hofmeister", "type" : "article-journal", "volume" : "6" }, "uris" : [ "http://www.mendeley.com/documents/?uuid=a7a493db-f708-4be7-97f3-05e136e0c65e" ] } ], "mendeley" : { "formattedCitation" : "&lt;sup&gt;[2,3,6]&lt;/sup&gt;", "manualFormatting" : "[2,3]", "plainTextFormattedCitation" : "[2,3,6]", "previouslyFormattedCitation" : "&lt;sup&gt;[2,3,6]&lt;/sup&gt;" }, "properties" : { "noteIndex" : 0 }, "schema" : "https://github.com/citation-style-language/schema/raw/master/csl-citation.json" }</w:instrText>
      </w:r>
      <w:r w:rsidR="00604AC8" w:rsidRPr="00430BE2">
        <w:rPr>
          <w:sz w:val="17"/>
          <w:szCs w:val="17"/>
        </w:rPr>
        <w:fldChar w:fldCharType="separate"/>
      </w:r>
      <w:r w:rsidR="00986622" w:rsidRPr="00986622">
        <w:rPr>
          <w:noProof/>
          <w:sz w:val="17"/>
          <w:szCs w:val="17"/>
          <w:vertAlign w:val="superscript"/>
        </w:rPr>
        <w:t>[2,3]</w:t>
      </w:r>
      <w:r w:rsidR="00604AC8" w:rsidRPr="00430BE2">
        <w:rPr>
          <w:sz w:val="17"/>
          <w:szCs w:val="17"/>
        </w:rPr>
        <w:fldChar w:fldCharType="end"/>
      </w:r>
      <w:r w:rsidR="00604AC8" w:rsidRPr="00430BE2">
        <w:rPr>
          <w:sz w:val="17"/>
          <w:szCs w:val="17"/>
        </w:rPr>
        <w:t xml:space="preserve">, although </w:t>
      </w:r>
      <w:r w:rsidR="00C0724C">
        <w:rPr>
          <w:sz w:val="17"/>
          <w:szCs w:val="17"/>
        </w:rPr>
        <w:t xml:space="preserve">water-mediated, </w:t>
      </w:r>
      <w:r w:rsidR="00604AC8" w:rsidRPr="00430BE2">
        <w:rPr>
          <w:sz w:val="17"/>
          <w:szCs w:val="17"/>
        </w:rPr>
        <w:t>indirect effects are also not negligible</w:t>
      </w:r>
      <w:r w:rsidR="00ED3142">
        <w:rPr>
          <w:sz w:val="17"/>
          <w:szCs w:val="17"/>
        </w:rPr>
        <w:t>.</w:t>
      </w:r>
      <w:r w:rsidR="00604AC8" w:rsidRPr="00430BE2">
        <w:rPr>
          <w:sz w:val="17"/>
          <w:szCs w:val="17"/>
        </w:rPr>
        <w:fldChar w:fldCharType="begin" w:fldLock="1"/>
      </w:r>
      <w:r w:rsidR="00421997">
        <w:rPr>
          <w:sz w:val="17"/>
          <w:szCs w:val="17"/>
        </w:rPr>
        <w:instrText>ADDIN CSL_CITATION { "citationItems" : [ { "id" : "ITEM-1", "itemData" : { "DOI" : "10.1002/anie.201004501", "ISSN" : "14337851", "author" : [ { "dropping-particle" : "", "family" : "Paschek", "given" : "Dietmar", "non-dropping-particle" : "", "parse-names" : false, "suffix" : "" }, { "dropping-particle" : "", "family" : "Ludwig", "given" : "Ralf", "non-dropping-particle" : "", "parse-names" : false, "suffix" : "" } ], "container-title" : "Angewandte Chemie International Edition", "id" : "ITEM-1", "issue" : "2", "issued" : { "date-parts" : [ [ "2011", "1", "10" ] ] }, "page" : "352-353", "title" : "Specific Ion Effects on Water Structure and Dynamics beyond the First Hydration Shell", "type" : "article-journal", "volume" : "50" }, "uris" : [ "http://www.mendeley.com/documents/?uuid=74cd0ca2-c689-4ed3-9f6f-b983d4780303" ] }, { "id" : "ITEM-2", "itemData" : { "DOI" : "10.1021/jz402072g", "ISSN" : "1948-7185", "author" : [ { "dropping-particle" : "", "family" : "Xie", "given" : "Wen Jun", "non-dropping-particle" : "", "parse-names" : false, "suffix" : "" }, { "dropping-particle" : "", "family" : "Gao", "given" : "Yi Qin", "non-dropping-particle" : "", "parse-names" : false, "suffix" : "" } ], "container-title" : "The Journal of Physical Chemistry Letters", "id" : "ITEM-2", "issue" : "24", "issued" : { "date-parts" : [ [ "2013", "12", "19" ] ] }, "page" : "4247-4252", "title" : "A Simple Theory for the Hofmeister Series", "type" : "article-journal", "volume" : "4" }, "uris" : [ "http://www.mendeley.com/documents/?uuid=cfedefcc-4e73-4b20-9b09-237900913ea8" ] } ], "mendeley" : { "formattedCitation" : "&lt;sup&gt;[4,7]&lt;/sup&gt;", "manualFormatting" : "[4,6,7]", "plainTextFormattedCitation" : "[4,7]", "previouslyFormattedCitation" : "&lt;sup&gt;[4,7]&lt;/sup&gt;" }, "properties" : { "noteIndex" : 0 }, "schema" : "https://github.com/citation-style-language/schema/raw/master/csl-citation.json" }</w:instrText>
      </w:r>
      <w:r w:rsidR="00604AC8" w:rsidRPr="00430BE2">
        <w:rPr>
          <w:sz w:val="17"/>
          <w:szCs w:val="17"/>
        </w:rPr>
        <w:fldChar w:fldCharType="separate"/>
      </w:r>
      <w:r w:rsidR="00986622" w:rsidRPr="00986622">
        <w:rPr>
          <w:noProof/>
          <w:sz w:val="17"/>
          <w:szCs w:val="17"/>
          <w:vertAlign w:val="superscript"/>
        </w:rPr>
        <w:t>[4</w:t>
      </w:r>
      <w:r w:rsidR="00421997" w:rsidRPr="00986622">
        <w:rPr>
          <w:noProof/>
          <w:sz w:val="17"/>
          <w:szCs w:val="17"/>
          <w:vertAlign w:val="superscript"/>
        </w:rPr>
        <w:t>,6</w:t>
      </w:r>
      <w:r w:rsidR="00986622" w:rsidRPr="00986622">
        <w:rPr>
          <w:noProof/>
          <w:sz w:val="17"/>
          <w:szCs w:val="17"/>
          <w:vertAlign w:val="superscript"/>
        </w:rPr>
        <w:t>,</w:t>
      </w:r>
      <w:r w:rsidR="000757CE">
        <w:rPr>
          <w:noProof/>
          <w:sz w:val="17"/>
          <w:szCs w:val="17"/>
          <w:vertAlign w:val="superscript"/>
        </w:rPr>
        <w:t>7</w:t>
      </w:r>
      <w:r w:rsidR="00986622" w:rsidRPr="00986622">
        <w:rPr>
          <w:noProof/>
          <w:sz w:val="17"/>
          <w:szCs w:val="17"/>
          <w:vertAlign w:val="superscript"/>
        </w:rPr>
        <w:t>]</w:t>
      </w:r>
      <w:r w:rsidR="00604AC8" w:rsidRPr="00430BE2">
        <w:rPr>
          <w:sz w:val="17"/>
          <w:szCs w:val="17"/>
        </w:rPr>
        <w:fldChar w:fldCharType="end"/>
      </w:r>
      <w:r w:rsidR="00604AC8" w:rsidRPr="00430BE2">
        <w:rPr>
          <w:sz w:val="17"/>
          <w:szCs w:val="17"/>
        </w:rPr>
        <w:t xml:space="preserve"> The direct interactions between biomolecules and ions are highly complex</w:t>
      </w:r>
      <w:r w:rsidR="00604AC8" w:rsidRPr="00430BE2">
        <w:rPr>
          <w:sz w:val="17"/>
          <w:szCs w:val="17"/>
        </w:rPr>
        <w:fldChar w:fldCharType="begin" w:fldLock="1"/>
      </w:r>
      <w:r w:rsidR="00604AC8" w:rsidRPr="00430BE2">
        <w:rPr>
          <w:sz w:val="17"/>
          <w:szCs w:val="17"/>
        </w:rPr>
        <w:instrText>ADDIN CSL_CITATION { "citationItems" : [ { "id" : "ITEM-1", "itemData" : { "DOI" : "10.1038/nchem.1899", "ISSN" : "1755-4330", "PMID" : "24651180", "abstract" : "Research efforts related to the Hofmeister series of salt ions have waxed and waned during its long and storied history. The past few decades have, however, witnessed a renaissance in its study, and the importance of the related solvation science is becoming ever more apparent.", "author" : [ { "dropping-particle" : "", "family" : "Jungwirth", "given" : "Pavel", "non-dropping-particle" : "", "parse-names" : false, "suffix" : "" }, { "dropping-particle" : "", "family" : "Cremer", "given" : "Paul S.", "non-dropping-particle" : "", "parse-names" : false, "suffix" : "" } ], "container-title" : "Nature Chemistry", "id" : "ITEM-1", "issue" : "4", "issued" : { "date-parts" : [ [ "2014", "3", "21" ] ] }, "page" : "261-263", "publisher" : "Nature Publishing Group", "title" : "Beyond Hofmeister", "type" : "article-journal", "volume" : "6" }, "uris" : [ "http://www.mendeley.com/documents/?uuid=a7a493db-f708-4be7-97f3-05e136e0c65e" ] }, { "id" : "ITEM-2", "itemData" : { "DOI" : "10.1039/C4CS00144C", "ISSN" : "0306-0012", "author" : [ { "dropping-particle" : "", "family" : "Salis", "given" : "Andrea", "non-dropping-particle" : "", "parse-names" : false, "suffix" : "" }, { "dropping-particle" : "", "family" : "Ninham", "given" : "Barry W.", "non-dropping-particle" : "", "parse-names" : false, "suffix" : "" } ], "container-title" : "Chem. Soc. Rev.", "id" : "ITEM-2", "issue" : "21", "issued" : { "date-parts" : [ [ "2014", "8", "6" ] ] }, "page" : "7358-7377", "title" : "Models and mechanisms of Hofmeister effects in electrolyte solutions, and colloid and protein systems revisited", "type" : "article-journal", "volume" : "43" }, "uris" : [ "http://www.mendeley.com/documents/?uuid=5baf2b75-709c-47dc-a4a0-d1bf028ccac8" ] } ], "mendeley" : { "formattedCitation" : "&lt;sup&gt;[3,5]&lt;/sup&gt;", "plainTextFormattedCitation" : "[3,5]", "previouslyFormattedCitation" : "&lt;sup&gt;[3,5]&lt;/sup&gt;" }, "properties" : { "noteIndex" : 0 }, "schema" : "https://github.com/citation-style-language/schema/raw/master/csl-citation.json" }</w:instrText>
      </w:r>
      <w:r w:rsidR="00604AC8" w:rsidRPr="00430BE2">
        <w:rPr>
          <w:sz w:val="17"/>
          <w:szCs w:val="17"/>
        </w:rPr>
        <w:fldChar w:fldCharType="separate"/>
      </w:r>
      <w:r w:rsidR="00604AC8" w:rsidRPr="00430BE2">
        <w:rPr>
          <w:noProof/>
          <w:sz w:val="17"/>
          <w:szCs w:val="17"/>
          <w:vertAlign w:val="superscript"/>
        </w:rPr>
        <w:t>[3,5]</w:t>
      </w:r>
      <w:r w:rsidR="00604AC8" w:rsidRPr="00430BE2">
        <w:rPr>
          <w:sz w:val="17"/>
          <w:szCs w:val="17"/>
        </w:rPr>
        <w:fldChar w:fldCharType="end"/>
      </w:r>
      <w:r w:rsidR="00604AC8" w:rsidRPr="00430BE2">
        <w:rPr>
          <w:sz w:val="17"/>
          <w:szCs w:val="17"/>
        </w:rPr>
        <w:t xml:space="preserve"> due to: (i) the complexity of salt solutions</w:t>
      </w:r>
      <w:r w:rsidR="000757CE">
        <w:rPr>
          <w:sz w:val="17"/>
          <w:szCs w:val="17"/>
        </w:rPr>
        <w:t xml:space="preserve"> themselves</w:t>
      </w:r>
      <w:r w:rsidR="000757CE" w:rsidRPr="00430BE2">
        <w:rPr>
          <w:sz w:val="17"/>
          <w:szCs w:val="17"/>
        </w:rPr>
        <w:fldChar w:fldCharType="begin" w:fldLock="1"/>
      </w:r>
      <w:r w:rsidR="00421997">
        <w:rPr>
          <w:sz w:val="17"/>
          <w:szCs w:val="17"/>
        </w:rPr>
        <w:instrText>ADDIN CSL_CITATION { "citationItems" : [ { "id" : "ITEM-1", "itemData" : { "DOI" : "10.1021/cr8003828", "ISSN" : "0009-2665", "author" : [ { "dropping-particle" : "", "family" : "Marcus", "given" : "Yizhak", "non-dropping-particle" : "", "parse-names" : false, "suffix" : "" } ], "container-title" : "Chemical Reviews", "id" : "ITEM-1", "issue" : "3", "issued" : { "date-parts" : [ [ "2009", "3", "11" ] ] }, "page" : "1346-1370", "title" : "Effect of Ions on the Structure of Water: Structure Making and Breaking", "type" : "article-journal", "volume" : "109" }, "uris" : [ "http://www.mendeley.com/documents/?uuid=b0762d36-68ae-4fa8-a898-7669e9666ced" ] } ], "mendeley" : { "formattedCitation" : "&lt;sup&gt;[8]&lt;/sup&gt;", "manualFormatting" : "[8]", "plainTextFormattedCitation" : "[8]", "previouslyFormattedCitation" : "&lt;sup&gt;[8]&lt;/sup&gt;" }, "properties" : { "noteIndex" : 0 }, "schema" : "https://github.com/citation-style-language/schema/raw/master/csl-citation.json" }</w:instrText>
      </w:r>
      <w:r w:rsidR="000757CE" w:rsidRPr="00430BE2">
        <w:rPr>
          <w:sz w:val="17"/>
          <w:szCs w:val="17"/>
        </w:rPr>
        <w:fldChar w:fldCharType="separate"/>
      </w:r>
      <w:r w:rsidR="000757CE">
        <w:rPr>
          <w:noProof/>
          <w:sz w:val="17"/>
          <w:szCs w:val="17"/>
          <w:vertAlign w:val="superscript"/>
        </w:rPr>
        <w:t>[8</w:t>
      </w:r>
      <w:r w:rsidR="000757CE" w:rsidRPr="00986622">
        <w:rPr>
          <w:noProof/>
          <w:sz w:val="17"/>
          <w:szCs w:val="17"/>
          <w:vertAlign w:val="superscript"/>
        </w:rPr>
        <w:t>]</w:t>
      </w:r>
      <w:r w:rsidR="000757CE" w:rsidRPr="00430BE2">
        <w:rPr>
          <w:sz w:val="17"/>
          <w:szCs w:val="17"/>
        </w:rPr>
        <w:fldChar w:fldCharType="end"/>
      </w:r>
      <w:r w:rsidR="00604AC8" w:rsidRPr="00430BE2">
        <w:rPr>
          <w:sz w:val="17"/>
          <w:szCs w:val="17"/>
        </w:rPr>
        <w:t xml:space="preserve"> and (ii) the plethora of potential </w:t>
      </w:r>
      <w:r w:rsidR="000757CE">
        <w:rPr>
          <w:sz w:val="17"/>
          <w:szCs w:val="17"/>
        </w:rPr>
        <w:t xml:space="preserve">specific and non-specific </w:t>
      </w:r>
      <w:r w:rsidR="00604AC8" w:rsidRPr="00430BE2">
        <w:rPr>
          <w:sz w:val="17"/>
          <w:szCs w:val="17"/>
        </w:rPr>
        <w:t>interaction sites of biomolecules (e.g. backbone, side-chains, termini, etc. of a protein).</w:t>
      </w:r>
      <w:r w:rsidR="00604AC8" w:rsidRPr="00430BE2">
        <w:rPr>
          <w:sz w:val="17"/>
          <w:szCs w:val="17"/>
        </w:rPr>
        <w:fldChar w:fldCharType="begin" w:fldLock="1"/>
      </w:r>
      <w:r w:rsidR="008D1ECA">
        <w:rPr>
          <w:sz w:val="17"/>
          <w:szCs w:val="17"/>
        </w:rPr>
        <w:instrText>ADDIN CSL_CITATION { "citationItems" : [ { "id" : "ITEM-1", "itemData" : { "DOI" : "10.1021/jz4022238", "ISSN" : "1948-7185", "author" : [ { "dropping-particle" : "", "family" : "Hlad\u00edlkov\u00e1", "given" : "Jana", "non-dropping-particle" : "", "parse-names" : false, "suffix" : "" }, { "dropping-particle" : "", "family" : "Heyda", "given" : "Jan", "non-dropping-particle" : "", "parse-names" : false, "suffix" : "" }, { "dropping-particle" : "", "family" : "Rembert", "given" : "Kelvin B.", "non-dropping-particle" : "", "parse-names" : false, "suffix" : "" }, { "dropping-particle" : "", "family" : "Okur", "given" : "Halil I.", "non-dropping-particle" : "", "parse-names" : false, "suffix" : "" }, { "dropping-particle" : "", "family" : "Kurra", "given" : "Yadagiri", "non-dropping-particle" : "", "parse-names" : false, "suffix" : "" }, { "dropping-particle" : "", "family" : "Liu", "given" : "Wenshe R.", "non-dropping-particle" : "", "parse-names" : false, "suffix" : "" }, { "dropping-particle" : "", "family" : "Hilty", "given" : "Christian", "non-dropping-particle" : "", "parse-names" : false, "suffix" : "" }, { "dropping-particle" : "", "family" : "Cremer", "given" : "Paul S.", "non-dropping-particle" : "", "parse-names" : false, "suffix" : "" }, { "dropping-particle" : "", "family" : "Jungwirth", "given" : "Pavel", "non-dropping-particle" : "", "parse-names" : false, "suffix" : "" } ], "container-title" : "The Journal of Physical Chemistry Letters", "id" : "ITEM-1", "issue" : "23", "issued" : { "date-parts" : [ [ "2013", "12", "5" ] ] }, "page" : "4069-4073", "title" : "Effects of End-Group Termination on Salting-Out Constants for Triglycine", "type" : "article-journal", "volume" : "4" }, "uris" : [ "http://www.mendeley.com/documents/?uuid=d67262fb-025d-47f7-835d-5204240b4cda" ] }, { "id" : "ITEM-2", "itemData" : { "DOI" : "10.1038/nchem.1899", "ISSN" : "1755-4330", "PMID" : "24651180", "abstract" : "Research efforts related to the Hofmeister series of salt ions have waxed and waned during its long and storied history. The past few decades have, however, witnessed a renaissance in its study, and the importance of the related solvation science is becoming ever more apparent.", "author" : [ { "dropping-particle" : "", "family" : "Jungwirth", "given" : "Pavel", "non-dropping-particle" : "", "parse-names" : false, "suffix" : "" }, { "dropping-particle" : "", "family" : "Cremer", "given" : "Paul S.", "non-dropping-particle" : "", "parse-names" : false, "suffix" : "" } ], "container-title" : "Nature Chemistry", "id" : "ITEM-2", "issue" : "4", "issued" : { "date-parts" : [ [ "2014", "3", "21" ] ] }, "page" : "261-263", "publisher" : "Nature Publishing Group", "title" : "Beyond Hofmeister", "type" : "article-journal", "volume" : "6" }, "uris" : [ "http://www.mendeley.com/documents/?uuid=a7a493db-f708-4be7-97f3-05e136e0c65e" ] }, { "id" : "ITEM-3", "itemData" : { "DOI" : "10.1021/jz402072g", "ISSN" : "1948-7185", "author" : [ { "dropping-particle" : "", "family" : "Xie", "given" : "Wen Jun", "non-dropping-particle" : "", "parse-names" : false, "suffix" : "" }, { "dropping-particle" : "", "family" : "Gao", "given" : "Yi Qin", "non-dropping-particle" : "", "parse-names" : false, "suffix" : "" } ], "container-title" : "The Journal of Physical Chemistry Letters", "id" : "ITEM-3", "issue" : "24", "issued" : { "date-parts" : [ [ "2013", "12", "19" ] ] }, "page" : "4247-4252", "title" : "A Simple Theory for the Hofmeister Series", "type" : "article-journal", "volume" : "4" }, "uris" : [ "http://www.mendeley.com/documents/?uuid=cfedefcc-4e73-4b20-9b09-237900913ea8" ] }, { "id" : "ITEM-4", "itemData" : { "DOI" : "10.1002/anie.201508601", "ISSN" : "14337851", "author" : [ { "dropping-particle" : "", "family" : "Meuzelaar", "given" : "Heleen", "non-dropping-particle" : "", "parse-names" : false, "suffix" : "" }, { "dropping-particle" : "", "family" : "Panman", "given" : "Matthijs R.", "non-dropping-particle" : "", "parse-names" : false, "suffix" : "" }, { "dropping-particle" : "", "family" : "Woutersen", "given" : "Sander", "non-dropping-particle" : "", "parse-names" : false, "suffix" : "" } ], "container-title" : "Angewandte Chemie International Edition", "id" : "ITEM-4", "issue" : "50", "issued" : { "date-parts" : [ [ "2015", "12", "7" ] ] }, "page" : "15255-15259", "title" : "Guanidinium-Induced Denaturation by Breaking of Salt Bridges", "type" : "article-journal", "volume" : "54" }, "uris" : [ "http://www.mendeley.com/documents/?uuid=6d861806-2fa7-4c22-bbb0-fe2c9414eaaa" ] } ], "mendeley" : { "formattedCitation" : "&lt;sup&gt;[3,4,9,10]&lt;/sup&gt;", "plainTextFormattedCitation" : "[3,4,9,10]", "previouslyFormattedCitation" : "&lt;sup&gt;[3,4,9,10]&lt;/sup&gt;" }, "properties" : { "noteIndex" : 0 }, "schema" : "https://github.com/citation-style-language/schema/raw/master/csl-citation.json" }</w:instrText>
      </w:r>
      <w:r w:rsidR="00604AC8" w:rsidRPr="00430BE2">
        <w:rPr>
          <w:sz w:val="17"/>
          <w:szCs w:val="17"/>
        </w:rPr>
        <w:fldChar w:fldCharType="separate"/>
      </w:r>
      <w:r w:rsidR="008D1ECA" w:rsidRPr="008D1ECA">
        <w:rPr>
          <w:noProof/>
          <w:sz w:val="17"/>
          <w:szCs w:val="17"/>
          <w:vertAlign w:val="superscript"/>
        </w:rPr>
        <w:t>[3,4,9,10]</w:t>
      </w:r>
      <w:r w:rsidR="00604AC8" w:rsidRPr="00430BE2">
        <w:rPr>
          <w:sz w:val="17"/>
          <w:szCs w:val="17"/>
        </w:rPr>
        <w:fldChar w:fldCharType="end"/>
      </w:r>
      <w:r w:rsidR="00604AC8" w:rsidRPr="00430BE2">
        <w:rPr>
          <w:sz w:val="17"/>
          <w:szCs w:val="17"/>
        </w:rPr>
        <w:t xml:space="preserve"> Given this complexity, it is imperative to correlate the binding of ions to biomolecules with Hofmeister effects to gain detailed understanding of the underlying mechanism.</w:t>
      </w:r>
      <w:r w:rsidR="00986622">
        <w:rPr>
          <w:sz w:val="17"/>
          <w:szCs w:val="17"/>
        </w:rPr>
        <w:fldChar w:fldCharType="begin" w:fldLock="1"/>
      </w:r>
      <w:r w:rsidR="00A35669">
        <w:rPr>
          <w:sz w:val="17"/>
          <w:szCs w:val="17"/>
        </w:rPr>
        <w:instrText>ADDIN CSL_CITATION { "citationItems" : [ { "id" : "ITEM-1", "itemData" : { "DOI" : "10.1038/nchem.1899", "ISSN" : "1755-4330", "PMID" : "24651180", "abstract" : "Research efforts related to the Hofmeister series of salt ions have waxed and waned during its long and storied history. The past few decades have, however, witnessed a renaissance in its study, and the importance of the related solvation science is becoming ever more apparent.", "author" : [ { "dropping-particle" : "", "family" : "Jungwirth", "given" : "Pavel", "non-dropping-particle" : "", "parse-names" : false, "suffix" : "" }, { "dropping-particle" : "", "family" : "Cremer", "given" : "Paul S.", "non-dropping-particle" : "", "parse-names" : false, "suffix" : "" } ], "container-title" : "Nature Chemistry", "id" : "ITEM-1", "issue" : "4", "issued" : { "date-parts" : [ [ "2014", "3", "21" ] ] }, "page" : "261-263", "publisher" : "Nature Publishing Group", "title" : "Beyond Hofmeister", "type" : "article-journal", "volume" : "6" }, "uris" : [ "http://www.mendeley.com/documents/?uuid=a7a493db-f708-4be7-97f3-05e136e0c65e" ] } ], "mendeley" : { "formattedCitation" : "&lt;sup&gt;[3]&lt;/sup&gt;", "plainTextFormattedCitation" : "[3]", "previouslyFormattedCitation" : "&lt;sup&gt;[3]&lt;/sup&gt;" }, "properties" : { "noteIndex" : 0 }, "schema" : "https://github.com/citation-style-language/schema/raw/master/csl-citation.json" }</w:instrText>
      </w:r>
      <w:r w:rsidR="00986622">
        <w:rPr>
          <w:sz w:val="17"/>
          <w:szCs w:val="17"/>
        </w:rPr>
        <w:fldChar w:fldCharType="separate"/>
      </w:r>
      <w:r w:rsidR="00986622" w:rsidRPr="00986622">
        <w:rPr>
          <w:noProof/>
          <w:sz w:val="17"/>
          <w:szCs w:val="17"/>
          <w:vertAlign w:val="superscript"/>
        </w:rPr>
        <w:t>[3]</w:t>
      </w:r>
      <w:r w:rsidR="00986622">
        <w:rPr>
          <w:sz w:val="17"/>
          <w:szCs w:val="17"/>
        </w:rPr>
        <w:fldChar w:fldCharType="end"/>
      </w:r>
    </w:p>
    <w:p w:rsidR="00596966" w:rsidRPr="00430BE2" w:rsidRDefault="00596966" w:rsidP="00604AC8">
      <w:pPr>
        <w:pStyle w:val="Abstract"/>
        <w:spacing w:after="0"/>
        <w:rPr>
          <w:sz w:val="17"/>
          <w:szCs w:val="17"/>
        </w:rPr>
      </w:pPr>
    </w:p>
    <w:p w:rsidR="00430BE2" w:rsidRDefault="008B7742" w:rsidP="0081472F">
      <w:pPr>
        <w:pStyle w:val="Abstract"/>
        <w:spacing w:after="0"/>
        <w:rPr>
          <w:rFonts w:cs="Arial"/>
          <w:sz w:val="17"/>
          <w:szCs w:val="17"/>
        </w:rPr>
      </w:pPr>
      <w:r>
        <w:rPr>
          <w:sz w:val="17"/>
          <w:szCs w:val="17"/>
        </w:rPr>
        <w:t>D</w:t>
      </w:r>
      <w:r w:rsidR="00604AC8" w:rsidRPr="00430BE2">
        <w:rPr>
          <w:sz w:val="17"/>
          <w:szCs w:val="17"/>
        </w:rPr>
        <w:t>irect interactions ha</w:t>
      </w:r>
      <w:r>
        <w:rPr>
          <w:sz w:val="17"/>
          <w:szCs w:val="17"/>
        </w:rPr>
        <w:t>ve</w:t>
      </w:r>
      <w:r w:rsidR="00604AC8" w:rsidRPr="00430BE2">
        <w:rPr>
          <w:sz w:val="17"/>
          <w:szCs w:val="17"/>
        </w:rPr>
        <w:t xml:space="preserve"> been studied by numerous spectroscopic studies of the amide backbone, the structural motif common to all proteins.</w:t>
      </w:r>
      <w:r w:rsidR="00604AC8" w:rsidRPr="00430BE2">
        <w:rPr>
          <w:sz w:val="17"/>
          <w:szCs w:val="17"/>
        </w:rPr>
        <w:fldChar w:fldCharType="begin" w:fldLock="1"/>
      </w:r>
      <w:r w:rsidR="008D1ECA">
        <w:rPr>
          <w:sz w:val="17"/>
          <w:szCs w:val="17"/>
        </w:rPr>
        <w:instrText>ADDIN CSL_CITATION { "citationItems" : [ { "id" : "ITEM-1", "itemData" : { "DOI" : "10.1021/acs.langmuir.5b00127", "ISSN" : "0743-7463", "author" : [ { "dropping-particle" : "", "family" : "Rembert", "given" : "Kelvin B.", "non-dropping-particle" : "", "parse-names" : false, "suffix" : "" }, { "dropping-particle" : "", "family" : "Okur", "given" : "Halil I.", "non-dropping-particle" : "", "parse-names" : false, "suffix" : "" }, { "dropping-particle" : "", "family" : "Hilty", "given" : "Christian", "non-dropping-particle" : "", "parse-names" : false, "suffix" : "" }, { "dropping-particle" : "", "family" : "Cremer", "given" : "Paul S.", "non-dropping-particle" : "", "parse-names" : false, "suffix" : "" } ], "container-title" : "Langmuir", "id" : "ITEM-1", "issue" : "11", "issued" : { "date-parts" : [ [ "2015" ] ] }, "page" : "3459-3464", "title" : "An NH Moiety Is Not Required for Anion Binding to Amides in Aqueous Solution", "type" : "article-journal", "volume" : "31" }, "uris" : [ "http://www.mendeley.com/documents/?uuid=f357e800-3c67-4917-b5d1-e7c71c746d85" ] }, { "id" : "ITEM-2", "itemData" : { "DOI" : "10.1021/ja301297g", "ISSN" : "0002-7863", "author" : [ { "dropping-particle" : "", "family" : "Rembert", "given" : "Kelvin B", "non-dropping-particle" : "", "parse-names" : false, "suffix" : "" }, { "dropping-particle" : "", "family" : "Paterov\u00e1", "given" : "Jana", "non-dropping-particle" : "", "parse-names" : false, "suffix" : "" }, { "dropping-particle" : "", "family" : "Heyda", "given" : "Jan", "non-dropping-particle" : "", "parse-names" : false, "suffix" : "" }, { "dropping-particle" : "", "family" : "Hilty", "given" : "Christian", "non-dropping-particle" : "", "parse-names" : false, "suffix" : "" }, { "dropping-particle" : "", "family" : "Jungwirth", "given" : "Pavel", "non-dropping-particle" : "", "parse-names" : false, "suffix" : "" }, { "dropping-particle" : "", "family" : "Cremer", "given" : "Paul S", "non-dropping-particle" : "", "parse-names" : false, "suffix" : "" } ], "container-title" : "Journal of the American Chemical Society", "id" : "ITEM-2", "issue" : "24", "issued" : { "date-parts" : [ [ "2012", "6", "20" ] ] }, "page" : "10039-10046", "title" : "Molecular Mechanisms of Ion-Specific Effects on Proteins", "type" : "article-journal", "volume" : "134" }, "uris" : [ "http://www.mendeley.com/documents/?uuid=bb2dba60-280a-4f16-8b69-6a4d10b24e0d" ] }, { "id" : "ITEM-3", "itemData" : { "DOI" : "10.1063/1.3694036", "ISBN" : "1089-7690 (Electronic)\\r0021-9606 (Linking)", "ISSN" : "00219606", "PMID" : "22462868", "abstract" : "Specific ion effects on water dynamics and local solvation structure around a peptide are important in understanding the Hofmeister series of ions and their effects on protein stability in aqueous solution. Water dynamics is essentially governed by local hydrogen-bonding interactions with surrounding water molecules producing hydration electric field on each water molecule. Here, we show that the hydration electric field on the OD bond of HOD molecule in water can be directly estimated by measuring its OD stretch infrared (IR) radiation frequency shift upon increasing ion concentration. For a variety of electrolyte solutions containing Hofmeister anions, we measured the OD stretch IR bands and estimated the hydration electric field on the OD bond to be about a hundred MV\u2215cm with standard deviation of tens of MV\u2215cm. As anion concentration increases from 1 to 6 M, the hydration electric field on the OD bond decreases by about 10%, indicating that the local H-bond network is partially broken by dissolved ions. However, the measured hydration electric fields on the OD bond and its fluctuation amplitudes for varying anions are rather independent on whether the anion is a kosmotrope or a chaotrope. To further examine the Hofmeister effects on H-bond solvation structure around a peptide bond, we examined the amide I' and II' mode frequencies of N-methylacetamide in various electrolyte D(2)O solutions. It is found that the two amide vibrational frequencies are not affected by ions, indicating that the H-bond solvation structure in the vicinity of a peptide remains the same irrespective of the concentration and character of ions. The present experimental results suggest that the Hofmeister anionic effects are not caused by direct electrostatic interactions of ions with peptide bond or water molecules in its first solvation shell. Furthermore, even though the H-bond network of water is affected by ions, thus induced change of local hydration electric field on the OD bond of HOD is not in good correlation with the well-known Hofmeister series. We anticipate that the present experimental results provide an important clue about the Hofmeister effect on protein structure and present a discussion on possible alternative mechanisms.", "author" : [ { "dropping-particle" : "", "family" : "Kim", "given" : "Heejae", "non-dropping-particle" : "", "parse-names" : false, "suffix" : "" }, { "dropping-particle" : "", "family" : "Lee", "given" : "Hochan", "non-dropping-particle" : "", "parse-names" : false, "suffix" : "" }, { "dropping-particle" : "", "family" : "Lee", "given" : "Gayeon", "non-dropping-particle" : "", "parse-names" : false, "suffix" : "" }, { "dropping-particle" : "", "family" : "Kim", "given" : "Haeyoung", "non-dropping-particle" : "", "parse-names" : false, "suffix" : "" }, { "dropping-particle" : "", "family" : "Cho", "given" : "Minhaeng", "non-dropping-particle" : "", "parse-names" : false, "suffix" : "" } ], "container-title" : "The Journal of Chemical Physics", "id" : "ITEM-3", "issue" : "12", "issued" : { "date-parts" : [ [ "2012" ] ] }, "page" : "124501", "title" : "Hofmeister anionic effects on hydration electric fields around water and peptide", "type" : "article-journal", "volume" : "136" }, "uris" : [ "http://www.mendeley.com/documents/?uuid=bb17d911-54a5-43ac-adc8-9976a9e320c4" ] }, { "id" : "ITEM-4", "itemData" : { "DOI" : "10.1021/ja3119256", "ISSN" : "1520-5126", "PMID" : "23517474", "abstract" : "We investigated salt interactions with butyramide as a simple mimic of cation interactions with protein backbones. The experiments were performed in aqueous metal chloride solutions using two spectroscopic techniques. In the first, which provided information about contact pair formation, the response of the amide I band to the nature and concentration of salt was monitored in bulk aqueous solutions via attenuated total reflection Fourier transform infrared spectroscopy. It was found that molar concentrations of well-hydrated metal cations (Ca(2+), Mg(2+), Li(+)) led to the rise of a peak assigned to metal cation-bound amides (1645 cm(-1)) and a decrease in the peak associated with purely water-bound amides (1620 cm(-1)). In a complementary set of experiments, the effect of cation identity and concentration was investigated at the air/butyramide/water interface via vibrational sum frequency spectroscopy. In these studies, metal ion-amide binding led to the ordering of the adjacent water layer. Such experiments were sensitive to the interfacial partitioning of cations in either a contact pair with the amide or as a solvent separated pair. In both experiments, the ordering of the interactions of the cations was: Ca(2+) &gt; Mg(2+) &gt; Li(+) &gt; Na(+) \u2248 K(+). This is a direct cationic Hofmeister series. Even for Ca(2+), however, the apparent equilibrium dissociation constant of the cation with the amide carbonyl oxygen was no tighter than \u223c8.5 M. For Na(+) and K(+), no evidence was found for any binding. As such, the interactions of metal cations with amides are far weaker than the analogous binding of weakly hydrated anions.", "author" : [ { "dropping-particle" : "", "family" : "Okur", "given" : "Halil I", "non-dropping-particle" : "", "parse-names" : false, "suffix" : "" }, { "dropping-particle" : "", "family" : "Kherb", "given" : "Jaibir", "non-dropping-particle" : "", "parse-names" : false, "suffix" : "" }, { "dropping-particle" : "", "family" : "Cremer", "given" : "Paul S", "non-dropping-particle" : "", "parse-names" : false, "suffix" : "" } ], "container-title" : "Journal of the American Chemical Society", "id" : "ITEM-4", "issue" : "13", "issued" : { "date-parts" : [ [ "2013", "4", "3" ] ] }, "page" : "5062-7", "title" : "Cations bind only weakly to amides in aqueous solutions.", "type" : "article-journal", "volume" : "135" }, "uris" : [ "http://www.mendeley.com/documents/?uuid=bd25302d-92c7-4ee2-93cf-8bb48ff7d4a0" ] }, { "id" : "ITEM-5", "itemData" : { "DOI" : "10.1021/jz4022238", "ISSN" : "1948-7185", "author" : [ { "dropping-particle" : "", "family" : "Hlad\u00edlkov\u00e1", "given" : "Jana", "non-dropping-particle" : "", "parse-names" : false, "suffix" : "" }, { "dropping-particle" : "", "family" : "Heyda", "given" : "Jan", "non-dropping-particle" : "", "parse-names" : false, "suffix" : "" }, { "dropping-particle" : "", "family" : "Rembert", "given" : "Kelvin B.", "non-dropping-particle" : "", "parse-names" : false, "suffix" : "" }, { "dropping-particle" : "", "family" : "Okur", "given" : "Halil I.", "non-dropping-particle" : "", "parse-names" : false, "suffix" : "" }, { "dropping-particle" : "", "family" : "Kurra", "given" : "Yadagiri", "non-dropping-particle" : "", "parse-names" : false, "suffix" : "" }, { "dropping-particle" : "", "family" : "Liu", "given" : "Wenshe R.", "non-dropping-particle" : "", "parse-names" : false, "suffix" : "" }, { "dropping-particle" : "", "family" : "Hilty", "given" : "Christian", "non-dropping-particle" : "", "parse-names" : false, "suffix" : "" }, { "dropping-particle" : "", "family" : "Cremer", "given" : "Paul S.", "non-dropping-particle" : "", "parse-names" : false, "suffix" : "" }, { "dropping-particle" : "", "family" : "Jungwirth", "given" : "Pavel", "non-dropping-particle" : "", "parse-names" : false, "suffix" : "" } ], "container-title" : "The Journal of Physical Chemistry Letters", "id" : "ITEM-5", "issue" : "23", "issued" : { "date-parts" : [ [ "2013", "12", "5" ] ] }, "page" : "4069-4073", "title" : "Effects of End-Group Termination on Salting-Out Constants for Triglycine", "type" : "article-journal", "volume" : "4" }, "uris" : [ "http://www.mendeley.com/documents/?uuid=d67262fb-025d-47f7-835d-5204240b4cda" ] } ], "mendeley" : { "formattedCitation" : "&lt;sup&gt;[9,11\u201314]&lt;/sup&gt;", "plainTextFormattedCitation" : "[9,11\u201314]", "previouslyFormattedCitation" : "&lt;sup&gt;[9,11\u201314]&lt;/sup&gt;" }, "properties" : { "noteIndex" : 0 }, "schema" : "https://github.com/citation-style-language/schema/raw/master/csl-citation.json" }</w:instrText>
      </w:r>
      <w:r w:rsidR="00604AC8" w:rsidRPr="00430BE2">
        <w:rPr>
          <w:sz w:val="17"/>
          <w:szCs w:val="17"/>
        </w:rPr>
        <w:fldChar w:fldCharType="separate"/>
      </w:r>
      <w:r w:rsidR="008D1ECA" w:rsidRPr="008D1ECA">
        <w:rPr>
          <w:noProof/>
          <w:sz w:val="17"/>
          <w:szCs w:val="17"/>
          <w:vertAlign w:val="superscript"/>
        </w:rPr>
        <w:t>[9,11–14]</w:t>
      </w:r>
      <w:r w:rsidR="00604AC8" w:rsidRPr="00430BE2">
        <w:rPr>
          <w:sz w:val="17"/>
          <w:szCs w:val="17"/>
        </w:rPr>
        <w:fldChar w:fldCharType="end"/>
      </w:r>
      <w:r w:rsidR="00604AC8" w:rsidRPr="00430BE2">
        <w:rPr>
          <w:sz w:val="17"/>
          <w:szCs w:val="17"/>
        </w:rPr>
        <w:t xml:space="preserve"> Although </w:t>
      </w:r>
      <w:r w:rsidR="009B3702">
        <w:rPr>
          <w:sz w:val="17"/>
          <w:szCs w:val="17"/>
        </w:rPr>
        <w:t xml:space="preserve">direct interactions are </w:t>
      </w:r>
      <w:r>
        <w:rPr>
          <w:sz w:val="17"/>
          <w:szCs w:val="17"/>
        </w:rPr>
        <w:t xml:space="preserve">occasionally </w:t>
      </w:r>
      <w:r w:rsidR="009B3702">
        <w:rPr>
          <w:sz w:val="17"/>
          <w:szCs w:val="17"/>
        </w:rPr>
        <w:t>challenged</w:t>
      </w:r>
      <w:r w:rsidR="00604AC8" w:rsidRPr="00430BE2">
        <w:rPr>
          <w:sz w:val="17"/>
          <w:szCs w:val="17"/>
        </w:rPr>
        <w:t>,</w:t>
      </w:r>
      <w:r w:rsidR="00604AC8" w:rsidRPr="00430BE2">
        <w:rPr>
          <w:sz w:val="17"/>
          <w:szCs w:val="17"/>
        </w:rPr>
        <w:fldChar w:fldCharType="begin" w:fldLock="1"/>
      </w:r>
      <w:r w:rsidR="008D1ECA">
        <w:rPr>
          <w:sz w:val="17"/>
          <w:szCs w:val="17"/>
        </w:rPr>
        <w:instrText>ADDIN CSL_CITATION { "citationItems" : [ { "id" : "ITEM-1", "itemData" : { "DOI" : "10.1016/S0006-3495(96)79404-3", "ISSN" : "00063495", "author" : [ { "dropping-particle" : "", "family" : "Baldwin", "given" : "R.L.", "non-dropping-particle" : "", "parse-names" : false, "suffix" : "" } ], "container-title" : "Biophysical Journal", "id" : "ITEM-1", "issue" : "4", "issued" : { "date-parts" : [ [ "1996", "10" ] ] }, "page" : "2056-2063", "title" : "How Hofmeister ion interactions affect protein stability", "type" : "article-journal", "volume" : "71" }, "uris" : [ "http://www.mendeley.com/documents/?uuid=12f3f304-6beb-442f-b988-74f36e160eea" ] } ], "mendeley" : { "formattedCitation" : "&lt;sup&gt;[15]&lt;/sup&gt;", "plainTextFormattedCitation" : "[15]", "previouslyFormattedCitation" : "&lt;sup&gt;[15]&lt;/sup&gt;" }, "properties" : { "noteIndex" : 0 }, "schema" : "https://github.com/citation-style-language/schema/raw/master/csl-citation.json" }</w:instrText>
      </w:r>
      <w:r w:rsidR="00604AC8" w:rsidRPr="00430BE2">
        <w:rPr>
          <w:sz w:val="17"/>
          <w:szCs w:val="17"/>
        </w:rPr>
        <w:fldChar w:fldCharType="separate"/>
      </w:r>
      <w:r w:rsidR="008D1ECA" w:rsidRPr="008D1ECA">
        <w:rPr>
          <w:noProof/>
          <w:sz w:val="17"/>
          <w:szCs w:val="17"/>
          <w:vertAlign w:val="superscript"/>
        </w:rPr>
        <w:t>[15]</w:t>
      </w:r>
      <w:r w:rsidR="00604AC8" w:rsidRPr="00430BE2">
        <w:rPr>
          <w:sz w:val="17"/>
          <w:szCs w:val="17"/>
        </w:rPr>
        <w:fldChar w:fldCharType="end"/>
      </w:r>
      <w:r w:rsidR="00604AC8" w:rsidRPr="00430BE2">
        <w:rPr>
          <w:sz w:val="17"/>
          <w:szCs w:val="17"/>
        </w:rPr>
        <w:t xml:space="preserve"> studies of NMR chemical shifts of the amide’s protons</w:t>
      </w:r>
      <w:r w:rsidR="00604AC8" w:rsidRPr="00430BE2">
        <w:rPr>
          <w:sz w:val="17"/>
          <w:szCs w:val="17"/>
        </w:rPr>
        <w:fldChar w:fldCharType="begin" w:fldLock="1"/>
      </w:r>
      <w:r w:rsidR="008D1ECA">
        <w:rPr>
          <w:sz w:val="17"/>
          <w:szCs w:val="17"/>
        </w:rPr>
        <w:instrText>ADDIN CSL_CITATION { "citationItems" : [ { "id" : "ITEM-1", "itemData" : { "DOI" : "10.1021/jz4022238", "ISSN" : "1948-7185", "author" : [ { "dropping-particle" : "", "family" : "Hlad\u00edlkov\u00e1", "given" : "Jana", "non-dropping-particle" : "", "parse-names" : false, "suffix" : "" }, { "dropping-particle" : "", "family" : "Heyda", "given" : "Jan", "non-dropping-particle" : "", "parse-names" : false, "suffix" : "" }, { "dropping-particle" : "", "family" : "Rembert", "given" : "Kelvin B.", "non-dropping-particle" : "", "parse-names" : false, "suffix" : "" }, { "dropping-particle" : "", "family" : "Okur", "given" : "Halil I.", "non-dropping-particle" : "", "parse-names" : false, "suffix" : "" }, { "dropping-particle" : "", "family" : "Kurra", "given" : "Yadagiri", "non-dropping-particle" : "", "parse-names" : false, "suffix" : "" }, { "dropping-particle" : "", "family" : "Liu", "given" : "Wenshe R.", "non-dropping-particle" : "", "parse-names" : false, "suffix" : "" }, { "dropping-particle" : "", "family" : "Hilty", "given" : "Christian", "non-dropping-particle" : "", "parse-names" : false, "suffix" : "" }, { "dropping-particle" : "", "family" : "Cremer", "given" : "Paul S.", "non-dropping-particle" : "", "parse-names" : false, "suffix" : "" }, { "dropping-particle" : "", "family" : "Jungwirth", "given" : "Pavel", "non-dropping-particle" : "", "parse-names" : false, "suffix" : "" } ], "container-title" : "The Journal of Physical Chemistry Letters", "id" : "ITEM-1", "issue" : "23", "issued" : { "date-parts" : [ [ "2013", "12", "5" ] ] }, "page" : "4069-4073", "title" : "Effects of End-Group Termination on Salting-Out Constants for Triglycine", "type" : "article-journal", "volume" : "4" }, "uris" : [ "http://www.mendeley.com/documents/?uuid=d67262fb-025d-47f7-835d-5204240b4cda" ] }, { "id" : "ITEM-2", "itemData" : { "DOI" : "10.1021/ja301297g", "ISSN" : "0002-7863", "author" : [ { "dropping-particle" : "", "family" : "Rembert", "given" : "Kelvin B", "non-dropping-particle" : "", "parse-names" : false, "suffix" : "" }, { "dropping-particle" : "", "family" : "Paterov\u00e1", "given" : "Jana", "non-dropping-particle" : "", "parse-names" : false, "suffix" : "" }, { "dropping-particle" : "", "family" : "Heyda", "given" : "Jan", "non-dropping-particle" : "", "parse-names" : false, "suffix" : "" }, { "dropping-particle" : "", "family" : "Hilty", "given" : "Christian", "non-dropping-particle" : "", "parse-names" : false, "suffix" : "" }, { "dropping-particle" : "", "family" : "Jungwirth", "given" : "Pavel", "non-dropping-particle" : "", "parse-names" : false, "suffix" : "" }, { "dropping-particle" : "", "family" : "Cremer", "given" : "Paul S", "non-dropping-particle" : "", "parse-names" : false, "suffix" : "" } ], "container-title" : "Journal of the American Chemical Society", "id" : "ITEM-2", "issue" : "24", "issued" : { "date-parts" : [ [ "2012", "6", "20" ] ] }, "page" : "10039-10046", "title" : "Molecular Mechanisms of Ion-Specific Effects on Proteins", "type" : "article-journal", "volume" : "134" }, "uris" : [ "http://www.mendeley.com/documents/?uuid=bb2dba60-280a-4f16-8b69-6a4d10b24e0d" ] }, { "id" : "ITEM-3", "itemData" : { "DOI" : "10.1021/acs.langmuir.5b00127", "ISSN" : "0743-7463", "author" : [ { "dropping-particle" : "", "family" : "Rembert", "given" : "Kelvin B.", "non-dropping-particle" : "", "parse-names" : false, "suffix" : "" }, { "dropping-particle" : "", "family" : "Okur", "given" : "Halil I.", "non-dropping-particle" : "", "parse-names" : false, "suffix" : "" }, { "dropping-particle" : "", "family" : "Hilty", "given" : "Christian", "non-dropping-particle" : "", "parse-names" : false, "suffix" : "" }, { "dropping-particle" : "", "family" : "Cremer", "given" : "Paul S.", "non-dropping-particle" : "", "parse-names" : false, "suffix" : "" } ], "container-title" : "Langmuir", "id" : "ITEM-3", "issue" : "11", "issued" : { "date-parts" : [ [ "2015" ] ] }, "page" : "3459-3464", "title" : "An NH Moiety Is Not Required for Anion Binding to Amides in Aqueous Solution", "type" : "article-journal", "volume" : "31" }, "uris" : [ "http://www.mendeley.com/documents/?uuid=f357e800-3c67-4917-b5d1-e7c71c746d85" ] } ], "mendeley" : { "formattedCitation" : "&lt;sup&gt;[9,11,12]&lt;/sup&gt;", "plainTextFormattedCitation" : "[9,11,12]", "previouslyFormattedCitation" : "&lt;sup&gt;[9,11,12]&lt;/sup&gt;" }, "properties" : { "noteIndex" : 0 }, "schema" : "https://github.com/citation-style-language/schema/raw/master/csl-citation.json" }</w:instrText>
      </w:r>
      <w:r w:rsidR="00604AC8" w:rsidRPr="00430BE2">
        <w:rPr>
          <w:sz w:val="17"/>
          <w:szCs w:val="17"/>
        </w:rPr>
        <w:fldChar w:fldCharType="separate"/>
      </w:r>
      <w:r w:rsidR="008D1ECA" w:rsidRPr="008D1ECA">
        <w:rPr>
          <w:noProof/>
          <w:sz w:val="17"/>
          <w:szCs w:val="17"/>
          <w:vertAlign w:val="superscript"/>
        </w:rPr>
        <w:t>[9,11,12]</w:t>
      </w:r>
      <w:r w:rsidR="00604AC8" w:rsidRPr="00430BE2">
        <w:rPr>
          <w:sz w:val="17"/>
          <w:szCs w:val="17"/>
        </w:rPr>
        <w:fldChar w:fldCharType="end"/>
      </w:r>
      <w:r w:rsidR="00604AC8" w:rsidRPr="00430BE2">
        <w:rPr>
          <w:sz w:val="17"/>
          <w:szCs w:val="17"/>
        </w:rPr>
        <w:t xml:space="preserve"> find the proximity of anions to the amide to follow the Hofmeister series.</w:t>
      </w:r>
      <w:r w:rsidR="00604AC8" w:rsidRPr="00430BE2">
        <w:rPr>
          <w:sz w:val="17"/>
          <w:szCs w:val="17"/>
        </w:rPr>
        <w:fldChar w:fldCharType="begin" w:fldLock="1"/>
      </w:r>
      <w:r w:rsidR="008D1ECA">
        <w:rPr>
          <w:sz w:val="17"/>
          <w:szCs w:val="17"/>
        </w:rPr>
        <w:instrText>ADDIN CSL_CITATION { "citationItems" : [ { "id" : "ITEM-1", "itemData" : { "DOI" : "10.1021/jp208583w", "ISSN" : "1520-6106", "author" : [ { "dropping-particle" : "", "family" : "Algaer", "given" : "Elena A.", "non-dropping-particle" : "", "parse-names" : false, "suffix" : "" }, { "dropping-particle" : "", "family" : "Vegt", "given" : "Nico F. A.", "non-dropping-particle" : "van der", "parse-names" : false, "suffix" : "" } ], "container-title" : "The Journal of Physical Chemistry B", "id" : "ITEM-1", "issue" : "46", "issued" : { "date-parts" : [ [ "2011", "11", "24" ] ] }, "page" : "13781-13787", "title" : "Hofmeister Ion Interactions with Model Amide Compounds", "type" : "article-journal", "volume" : "115" }, "uris" : [ "http://www.mendeley.com/documents/?uuid=52f48c49-2039-4abc-ab25-caad1217cac1" ] } ], "mendeley" : { "formattedCitation" : "&lt;sup&gt;[16]&lt;/sup&gt;", "plainTextFormattedCitation" : "[16]", "previouslyFormattedCitation" : "&lt;sup&gt;[16]&lt;/sup&gt;" }, "properties" : { "noteIndex" : 0 }, "schema" : "https://github.com/citation-style-language/schema/raw/master/csl-citation.json" }</w:instrText>
      </w:r>
      <w:r w:rsidR="00604AC8" w:rsidRPr="00430BE2">
        <w:rPr>
          <w:sz w:val="17"/>
          <w:szCs w:val="17"/>
        </w:rPr>
        <w:fldChar w:fldCharType="separate"/>
      </w:r>
      <w:r w:rsidR="008D1ECA" w:rsidRPr="008D1ECA">
        <w:rPr>
          <w:noProof/>
          <w:sz w:val="17"/>
          <w:szCs w:val="17"/>
          <w:vertAlign w:val="superscript"/>
        </w:rPr>
        <w:t>[16]</w:t>
      </w:r>
      <w:r w:rsidR="00604AC8" w:rsidRPr="00430BE2">
        <w:rPr>
          <w:sz w:val="17"/>
          <w:szCs w:val="17"/>
        </w:rPr>
        <w:fldChar w:fldCharType="end"/>
      </w:r>
      <w:r w:rsidR="00604AC8" w:rsidRPr="00430BE2">
        <w:rPr>
          <w:sz w:val="17"/>
          <w:szCs w:val="17"/>
        </w:rPr>
        <w:t xml:space="preserve"> Likewise, the amide C=O vibration</w:t>
      </w:r>
      <w:r w:rsidR="00604AC8" w:rsidRPr="00430BE2">
        <w:rPr>
          <w:sz w:val="17"/>
          <w:szCs w:val="17"/>
        </w:rPr>
        <w:fldChar w:fldCharType="begin" w:fldLock="1"/>
      </w:r>
      <w:r w:rsidR="008D1ECA">
        <w:rPr>
          <w:sz w:val="17"/>
          <w:szCs w:val="17"/>
        </w:rPr>
        <w:instrText>ADDIN CSL_CITATION { "citationItems" : [ { "id" : "ITEM-1", "itemData" : { "DOI" : "10.1021/ja3119256", "ISSN" : "1520-5126", "PMID" : "23517474", "abstract" : "We investigated salt interactions with butyramide as a simple mimic of cation interactions with protein backbones. The experiments were performed in aqueous metal chloride solutions using two spectroscopic techniques. In the first, which provided information about contact pair formation, the response of the amide I band to the nature and concentration of salt was monitored in bulk aqueous solutions via attenuated total reflection Fourier transform infrared spectroscopy. It was found that molar concentrations of well-hydrated metal cations (Ca(2+), Mg(2+), Li(+)) led to the rise of a peak assigned to metal cation-bound amides (1645 cm(-1)) and a decrease in the peak associated with purely water-bound amides (1620 cm(-1)). In a complementary set of experiments, the effect of cation identity and concentration was investigated at the air/butyramide/water interface via vibrational sum frequency spectroscopy. In these studies, metal ion-amide binding led to the ordering of the adjacent water layer. Such experiments were sensitive to the interfacial partitioning of cations in either a contact pair with the amide or as a solvent separated pair. In both experiments, the ordering of the interactions of the cations was: Ca(2+) &gt; Mg(2+) &gt; Li(+) &gt; Na(+) \u2248 K(+). This is a direct cationic Hofmeister series. Even for Ca(2+), however, the apparent equilibrium dissociation constant of the cation with the amide carbonyl oxygen was no tighter than \u223c8.5 M. For Na(+) and K(+), no evidence was found for any binding. As such, the interactions of metal cations with amides are far weaker than the analogous binding of weakly hydrated anions.", "author" : [ { "dropping-particle" : "", "family" : "Okur", "given" : "Halil I", "non-dropping-particle" : "", "parse-names" : false, "suffix" : "" }, { "dropping-particle" : "", "family" : "Kherb", "given" : "Jaibir", "non-dropping-particle" : "", "parse-names" : false, "suffix" : "" }, { "dropping-particle" : "", "family" : "Cremer", "given" : "Paul S", "non-dropping-particle" : "", "parse-names" : false, "suffix" : "" } ], "container-title" : "Journal of the American Chemical Society", "id" : "ITEM-1", "issue" : "13", "issued" : { "date-parts" : [ [ "2013", "4", "3" ] ] }, "page" : "5062-7", "title" : "Cations bind only weakly to amides in aqueous solutions.", "type" : "article-journal", "volume" : "135" }, "uris" : [ "http://www.mendeley.com/documents/?uuid=bd25302d-92c7-4ee2-93cf-8bb48ff7d4a0" ] } ], "mendeley" : { "formattedCitation" : "&lt;sup&gt;[14]&lt;/sup&gt;", "plainTextFormattedCitation" : "[14]", "previouslyFormattedCitation" : "&lt;sup&gt;[14]&lt;/sup&gt;" }, "properties" : { "noteIndex" : 0 }, "schema" : "https://github.com/citation-style-language/schema/raw/master/csl-citation.json" }</w:instrText>
      </w:r>
      <w:r w:rsidR="00604AC8" w:rsidRPr="00430BE2">
        <w:rPr>
          <w:sz w:val="17"/>
          <w:szCs w:val="17"/>
        </w:rPr>
        <w:fldChar w:fldCharType="separate"/>
      </w:r>
      <w:r w:rsidR="008D1ECA" w:rsidRPr="008D1ECA">
        <w:rPr>
          <w:noProof/>
          <w:sz w:val="17"/>
          <w:szCs w:val="17"/>
          <w:vertAlign w:val="superscript"/>
        </w:rPr>
        <w:t>[14]</w:t>
      </w:r>
      <w:r w:rsidR="00604AC8" w:rsidRPr="00430BE2">
        <w:rPr>
          <w:sz w:val="17"/>
          <w:szCs w:val="17"/>
        </w:rPr>
        <w:fldChar w:fldCharType="end"/>
      </w:r>
      <w:r w:rsidR="00604AC8" w:rsidRPr="00430BE2">
        <w:rPr>
          <w:sz w:val="17"/>
          <w:szCs w:val="17"/>
        </w:rPr>
        <w:t xml:space="preserve"> and also the NMR chemical shift of the C=O carbon</w:t>
      </w:r>
      <w:r w:rsidR="00604AC8" w:rsidRPr="00430BE2">
        <w:rPr>
          <w:sz w:val="17"/>
          <w:szCs w:val="17"/>
        </w:rPr>
        <w:fldChar w:fldCharType="begin" w:fldLock="1"/>
      </w:r>
      <w:r w:rsidR="008D1ECA">
        <w:rPr>
          <w:sz w:val="17"/>
          <w:szCs w:val="17"/>
        </w:rPr>
        <w:instrText>ADDIN CSL_CITATION { "citationItems" : [ { "id" : "ITEM-1", "itemData" : { "DOI" : "10.1039/F19807601008", "author" : [ { "dropping-particle" : "", "family" : "Rao", "given" : "Ch. P.", "non-dropping-particle" : "", "parse-names" : false, "suffix" : "" }, { "dropping-particle" : "", "family" : "Balaram", "given" : "P.", "non-dropping-particle" : "", "parse-names" : false, "suffix" : "" }, { "dropping-particle" : "", "family" : "Rao", "given" : "C. N. R.", "non-dropping-particle" : "", "parse-names" : false, "suffix" : "" } ], "container-title" : "J. Chem. Soc., Faraday Trans. I", "id" : "ITEM-1", "issued" : { "date-parts" : [ [ "1980" ] ] }, "page" : "1008-1013", "title" : "13 C nuclear magnetic resonance studies of the binding of alkali and alkaline earth metal salts to amides", "type" : "article-journal", "volume" : "76" }, "uris" : [ "http://www.mendeley.com/documents/?uuid=3d9b723b-d71d-4226-ae1e-8a4260a6ec93" ] } ], "mendeley" : { "formattedCitation" : "&lt;sup&gt;[17]&lt;/sup&gt;", "plainTextFormattedCitation" : "[17]", "previouslyFormattedCitation" : "&lt;sup&gt;[17]&lt;/sup&gt;" }, "properties" : { "noteIndex" : 0 }, "schema" : "https://github.com/citation-style-language/schema/raw/master/csl-citation.json" }</w:instrText>
      </w:r>
      <w:r w:rsidR="00604AC8" w:rsidRPr="00430BE2">
        <w:rPr>
          <w:sz w:val="17"/>
          <w:szCs w:val="17"/>
        </w:rPr>
        <w:fldChar w:fldCharType="separate"/>
      </w:r>
      <w:r w:rsidR="008D1ECA" w:rsidRPr="008D1ECA">
        <w:rPr>
          <w:noProof/>
          <w:sz w:val="17"/>
          <w:szCs w:val="17"/>
          <w:vertAlign w:val="superscript"/>
        </w:rPr>
        <w:t>[17]</w:t>
      </w:r>
      <w:r w:rsidR="00604AC8" w:rsidRPr="00430BE2">
        <w:rPr>
          <w:sz w:val="17"/>
          <w:szCs w:val="17"/>
        </w:rPr>
        <w:fldChar w:fldCharType="end"/>
      </w:r>
      <w:r w:rsidR="00604AC8" w:rsidRPr="00430BE2">
        <w:rPr>
          <w:sz w:val="17"/>
          <w:szCs w:val="17"/>
        </w:rPr>
        <w:t xml:space="preserve"> </w:t>
      </w:r>
      <w:r w:rsidR="00C0724C">
        <w:rPr>
          <w:sz w:val="17"/>
          <w:szCs w:val="17"/>
        </w:rPr>
        <w:t>are</w:t>
      </w:r>
      <w:r w:rsidR="00604AC8" w:rsidRPr="00430BE2">
        <w:rPr>
          <w:sz w:val="17"/>
          <w:szCs w:val="17"/>
        </w:rPr>
        <w:t xml:space="preserve"> affected by interaction with cations, in line with direct amide-cation binding.</w:t>
      </w:r>
      <w:r w:rsidR="00604AC8" w:rsidRPr="00430BE2">
        <w:rPr>
          <w:sz w:val="17"/>
          <w:szCs w:val="17"/>
        </w:rPr>
        <w:fldChar w:fldCharType="begin" w:fldLock="1"/>
      </w:r>
      <w:r w:rsidR="008D1ECA">
        <w:rPr>
          <w:sz w:val="17"/>
          <w:szCs w:val="17"/>
        </w:rPr>
        <w:instrText>ADDIN CSL_CITATION { "citationItems" : [ { "id" : "ITEM-1", "itemData" : { "DOI" : "10.1021/ja3119256", "ISSN" : "1520-5126", "PMID" : "23517474", "abstract" : "We investigated salt interactions with butyramide as a simple mimic of cation interactions with protein backbones. The experiments were performed in aqueous metal chloride solutions using two spectroscopic techniques. In the first, which provided information about contact pair formation, the response of the amide I band to the nature and concentration of salt was monitored in bulk aqueous solutions via attenuated total reflection Fourier transform infrared spectroscopy. It was found that molar concentrations of well-hydrated metal cations (Ca(2+), Mg(2+), Li(+)) led to the rise of a peak assigned to metal cation-bound amides (1645 cm(-1)) and a decrease in the peak associated with purely water-bound amides (1620 cm(-1)). In a complementary set of experiments, the effect of cation identity and concentration was investigated at the air/butyramide/water interface via vibrational sum frequency spectroscopy. In these studies, metal ion-amide binding led to the ordering of the adjacent water layer. Such experiments were sensitive to the interfacial partitioning of cations in either a contact pair with the amide or as a solvent separated pair. In both experiments, the ordering of the interactions of the cations was: Ca(2+) &gt; Mg(2+) &gt; Li(+) &gt; Na(+) \u2248 K(+). This is a direct cationic Hofmeister series. Even for Ca(2+), however, the apparent equilibrium dissociation constant of the cation with the amide carbonyl oxygen was no tighter than \u223c8.5 M. For Na(+) and K(+), no evidence was found for any binding. As such, the interactions of metal cations with amides are far weaker than the analogous binding of weakly hydrated anions.", "author" : [ { "dropping-particle" : "", "family" : "Okur", "given" : "Halil I", "non-dropping-particle" : "", "parse-names" : false, "suffix" : "" }, { "dropping-particle" : "", "family" : "Kherb", "given" : "Jaibir", "non-dropping-particle" : "", "parse-names" : false, "suffix" : "" }, { "dropping-particle" : "", "family" : "Cremer", "given" : "Paul S", "non-dropping-particle" : "", "parse-names" : false, "suffix" : "" } ], "container-title" : "Journal of the American Chemical Society", "id" : "ITEM-1", "issue" : "13", "issued" : { "date-parts" : [ [ "2013", "4", "3" ] ] }, "page" : "5062-7", "title" : "Cations bind only weakly to amides in aqueous solutions.", "type" : "article-journal", "volume" : "135" }, "uris" : [ "http://www.mendeley.com/documents/?uuid=bd25302d-92c7-4ee2-93cf-8bb48ff7d4a0" ] } ], "mendeley" : { "formattedCitation" : "&lt;sup&gt;[14]&lt;/sup&gt;", "plainTextFormattedCitation" : "[14]", "previouslyFormattedCitation" : "&lt;sup&gt;[14]&lt;/sup&gt;" }, "properties" : { "noteIndex" : 0 }, "schema" : "https://github.com/citation-style-language/schema/raw/master/csl-citation.json" }</w:instrText>
      </w:r>
      <w:r w:rsidR="00604AC8" w:rsidRPr="00430BE2">
        <w:rPr>
          <w:sz w:val="17"/>
          <w:szCs w:val="17"/>
        </w:rPr>
        <w:fldChar w:fldCharType="separate"/>
      </w:r>
      <w:r w:rsidR="008D1ECA" w:rsidRPr="008D1ECA">
        <w:rPr>
          <w:noProof/>
          <w:sz w:val="17"/>
          <w:szCs w:val="17"/>
          <w:vertAlign w:val="superscript"/>
        </w:rPr>
        <w:t>[14]</w:t>
      </w:r>
      <w:r w:rsidR="00604AC8" w:rsidRPr="00430BE2">
        <w:rPr>
          <w:sz w:val="17"/>
          <w:szCs w:val="17"/>
        </w:rPr>
        <w:fldChar w:fldCharType="end"/>
      </w:r>
      <w:r w:rsidR="00604AC8" w:rsidRPr="00430BE2">
        <w:rPr>
          <w:sz w:val="17"/>
          <w:szCs w:val="17"/>
        </w:rPr>
        <w:t xml:space="preserve"> These studies have led to the view that cation-amide interaction plays a less important role in Hofmeister effects than anion-amide interaction.</w:t>
      </w:r>
      <w:r w:rsidR="00604AC8" w:rsidRPr="00430BE2">
        <w:rPr>
          <w:sz w:val="17"/>
          <w:szCs w:val="17"/>
        </w:rPr>
        <w:fldChar w:fldCharType="begin" w:fldLock="1"/>
      </w:r>
      <w:r w:rsidR="008D1ECA">
        <w:rPr>
          <w:sz w:val="17"/>
          <w:szCs w:val="17"/>
        </w:rPr>
        <w:instrText>ADDIN CSL_CITATION { "citationItems" : [ { "id" : "ITEM-1", "itemData" : { "DOI" : "10.1038/nchem.1899", "ISSN" : "1755-4330", "PMID" : "24651180", "abstract" : "Research efforts related to the Hofmeister series of salt ions have waxed and waned during its long and storied history. The past few decades have, however, witnessed a renaissance in its study, and the importance of the related solvation science is becoming ever more apparent.", "author" : [ { "dropping-particle" : "", "family" : "Jungwirth", "given" : "Pavel", "non-dropping-particle" : "", "parse-names" : false, "suffix" : "" }, { "dropping-particle" : "", "family" : "Cremer", "given" : "Paul S.", "non-dropping-particle" : "", "parse-names" : false, "suffix" : "" } ], "container-title" : "Nature Chemistry", "id" : "ITEM-1", "issue" : "4", "issued" : { "date-parts" : [ [ "2014", "3", "21" ] ] }, "page" : "261-263", "publisher" : "Nature Publishing Group", "title" : "Beyond Hofmeister", "type" : "article-journal", "volume" : "6" }, "uris" : [ "http://www.mendeley.com/documents/?uuid=a7a493db-f708-4be7-97f3-05e136e0c65e" ] }, { "id" : "ITEM-2", "itemData" : { "DOI" : "10.1021/ja3119256", "ISSN" : "1520-5126", "PMID" : "23517474", "abstract" : "We investigated salt interactions with butyramide as a simple mimic of cation interactions with protein backbones. The experiments were performed in aqueous metal chloride solutions using two spectroscopic techniques. In the first, which provided information about contact pair formation, the response of the amide I band to the nature and concentration of salt was monitored in bulk aqueous solutions via attenuated total reflection Fourier transform infrared spectroscopy. It was found that molar concentrations of well-hydrated metal cations (Ca(2+), Mg(2+), Li(+)) led to the rise of a peak assigned to metal cation-bound amides (1645 cm(-1)) and a decrease in the peak associated with purely water-bound amides (1620 cm(-1)). In a complementary set of experiments, the effect of cation identity and concentration was investigated at the air/butyramide/water interface via vibrational sum frequency spectroscopy. In these studies, metal ion-amide binding led to the ordering of the adjacent water layer. Such experiments were sensitive to the interfacial partitioning of cations in either a contact pair with the amide or as a solvent separated pair. In both experiments, the ordering of the interactions of the cations was: Ca(2+) &gt; Mg(2+) &gt; Li(+) &gt; Na(+) \u2248 K(+). This is a direct cationic Hofmeister series. Even for Ca(2+), however, the apparent equilibrium dissociation constant of the cation with the amide carbonyl oxygen was no tighter than \u223c8.5 M. For Na(+) and K(+), no evidence was found for any binding. As such, the interactions of metal cations with amides are far weaker than the analogous binding of weakly hydrated anions.", "author" : [ { "dropping-particle" : "", "family" : "Okur", "given" : "Halil I", "non-dropping-particle" : "", "parse-names" : false, "suffix" : "" }, { "dropping-particle" : "", "family" : "Kherb", "given" : "Jaibir", "non-dropping-particle" : "", "parse-names" : false, "suffix" : "" }, { "dropping-particle" : "", "family" : "Cremer", "given" : "Paul S", "non-dropping-particle" : "", "parse-names" : false, "suffix" : "" } ], "container-title" : "Journal of the American Chemical Society", "id" : "ITEM-2", "issue" : "13", "issued" : { "date-parts" : [ [ "2013", "4", "3" ] ] }, "page" : "5062-7", "title" : "Cations bind only weakly to amides in aqueous solutions.", "type" : "article-journal", "volume" : "135" }, "uris" : [ "http://www.mendeley.com/documents/?uuid=bd25302d-92c7-4ee2-93cf-8bb48ff7d4a0" ] } ], "mendeley" : { "formattedCitation" : "&lt;sup&gt;[3,14]&lt;/sup&gt;", "plainTextFormattedCitation" : "[3,14]", "previouslyFormattedCitation" : "&lt;sup&gt;[3,14]&lt;/sup&gt;" }, "properties" : { "noteIndex" : 0 }, "schema" : "https://github.com/citation-style-language/schema/raw/master/csl-citation.json" }</w:instrText>
      </w:r>
      <w:r w:rsidR="00604AC8" w:rsidRPr="00430BE2">
        <w:rPr>
          <w:sz w:val="17"/>
          <w:szCs w:val="17"/>
        </w:rPr>
        <w:fldChar w:fldCharType="separate"/>
      </w:r>
      <w:r w:rsidR="008D1ECA" w:rsidRPr="008D1ECA">
        <w:rPr>
          <w:noProof/>
          <w:sz w:val="17"/>
          <w:szCs w:val="17"/>
          <w:vertAlign w:val="superscript"/>
        </w:rPr>
        <w:t>[3,14]</w:t>
      </w:r>
      <w:r w:rsidR="00604AC8" w:rsidRPr="00430BE2">
        <w:rPr>
          <w:sz w:val="17"/>
          <w:szCs w:val="17"/>
        </w:rPr>
        <w:fldChar w:fldCharType="end"/>
      </w:r>
      <w:r w:rsidR="00604AC8" w:rsidRPr="00430BE2">
        <w:rPr>
          <w:sz w:val="17"/>
          <w:szCs w:val="17"/>
        </w:rPr>
        <w:t xml:space="preserve"> Moreover, while some computational studies support this view,</w:t>
      </w:r>
      <w:r w:rsidR="00604AC8" w:rsidRPr="00430BE2">
        <w:rPr>
          <w:sz w:val="17"/>
          <w:szCs w:val="17"/>
        </w:rPr>
        <w:fldChar w:fldCharType="begin" w:fldLock="1"/>
      </w:r>
      <w:r w:rsidR="008D1ECA">
        <w:rPr>
          <w:sz w:val="17"/>
          <w:szCs w:val="17"/>
        </w:rPr>
        <w:instrText>ADDIN CSL_CITATION { "citationItems" : [ { "id" : "ITEM-1", "itemData" : { "DOI" : "10.1021/la303924e", "ISSN" : "0743-7463", "author" : [ { "dropping-particle" : "", "family" : "Schwierz", "given" : "Nadine", "non-dropping-particle" : "", "parse-names" : false, "suffix" : "" }, { "dropping-particle" : "", "family" : "Horinek", "given" : "Dominik", "non-dropping-particle" : "", "parse-names" : false, "suffix" : "" }, { "dropping-particle" : "", "family" : "Netz", "given" : "Roland R", "non-dropping-particle" : "", "parse-names" : false, "suffix" : "" } ], "container-title" : "Langmuir", "id" : "ITEM-1", "issue" : "8", "issued" : { "date-parts" : [ [ "2013", "2", "26" ] ] }, "page" : "2602-2614", "title" : "Anionic and Cationic Hofmeister Effects on Hydrophobic and Hydrophilic Surfaces", "type" : "article-journal", "volume" : "29" }, "uris" : [ "http://www.mendeley.com/documents/?uuid=eabba688-1bd1-408e-a496-b5af0b63f0a4" ] }, { "id" : "ITEM-2", "itemData" : { "DOI" : "10.1021/ja301297g", "ISSN" : "0002-7863", "author" : [ { "dropping-particle" : "", "family" : "Rembert", "given" : "Kelvin B", "non-dropping-particle" : "", "parse-names" : false, "suffix" : "" }, { "dropping-particle" : "", "family" : "Paterov\u00e1", "given" : "Jana", "non-dropping-particle" : "", "parse-names" : false, "suffix" : "" }, { "dropping-particle" : "", "family" : "Heyda", "given" : "Jan", "non-dropping-particle" : "", "parse-names" : false, "suffix" : "" }, { "dropping-particle" : "", "family" : "Hilty", "given" : "Christian", "non-dropping-particle" : "", "parse-names" : false, "suffix" : "" }, { "dropping-particle" : "", "family" : "Jungwirth", "given" : "Pavel", "non-dropping-particle" : "", "parse-names" : false, "suffix" : "" }, { "dropping-particle" : "", "family" : "Cremer", "given" : "Paul S", "non-dropping-particle" : "", "parse-names" : false, "suffix" : "" } ], "container-title" : "Journal of the American Chemical Society", "id" : "ITEM-2", "issue" : "24", "issued" : { "date-parts" : [ [ "2012", "6", "20" ] ] }, "page" : "10039-10046", "title" : "Molecular Mechanisms of Ion-Specific Effects on Proteins", "type" : "article-journal", "volume" : "134" }, "uris" : [ "http://www.mendeley.com/documents/?uuid=bb2dba60-280a-4f16-8b69-6a4d10b24e0d" ] }, { "id" : "ITEM-3", "itemData" : { "DOI" : "10.1021/jp208583w", "ISSN" : "1520-6106", "author" : [ { "dropping-particle" : "", "family" : "Algaer", "given" : "Elena A.", "non-dropping-particle" : "", "parse-names" : false, "suffix" : "" }, { "dropping-particle" : "", "family" : "Vegt", "given" : "Nico F. A.", "non-dropping-particle" : "van der", "parse-names" : false, "suffix" : "" } ], "container-title" : "The Journal of Physical Chemistry B", "id" : "ITEM-3", "issue" : "46", "issued" : { "date-parts" : [ [ "2011", "11", "24" ] ] }, "page" : "13781-13787", "title" : "Hofmeister Ion Interactions with Model Amide Compounds", "type" : "article-journal", "volume" : "115" }, "uris" : [ "http://www.mendeley.com/documents/?uuid=52f48c49-2039-4abc-ab25-caad1217cac1" ] } ], "mendeley" : { "formattedCitation" : "&lt;sup&gt;[12,16,18]&lt;/sup&gt;", "plainTextFormattedCitation" : "[12,16,18]", "previouslyFormattedCitation" : "&lt;sup&gt;[12,16,18]&lt;/sup&gt;" }, "properties" : { "noteIndex" : 0 }, "schema" : "https://github.com/citation-style-language/schema/raw/master/csl-citation.json" }</w:instrText>
      </w:r>
      <w:r w:rsidR="00604AC8" w:rsidRPr="00430BE2">
        <w:rPr>
          <w:sz w:val="17"/>
          <w:szCs w:val="17"/>
        </w:rPr>
        <w:fldChar w:fldCharType="separate"/>
      </w:r>
      <w:r w:rsidR="008D1ECA" w:rsidRPr="008D1ECA">
        <w:rPr>
          <w:noProof/>
          <w:sz w:val="17"/>
          <w:szCs w:val="17"/>
          <w:vertAlign w:val="superscript"/>
        </w:rPr>
        <w:t>[12,16,18]</w:t>
      </w:r>
      <w:r w:rsidR="00604AC8" w:rsidRPr="00430BE2">
        <w:rPr>
          <w:sz w:val="17"/>
          <w:szCs w:val="17"/>
        </w:rPr>
        <w:fldChar w:fldCharType="end"/>
      </w:r>
      <w:r w:rsidR="00604AC8" w:rsidRPr="00430BE2">
        <w:rPr>
          <w:sz w:val="17"/>
          <w:szCs w:val="17"/>
        </w:rPr>
        <w:t xml:space="preserve"> others have reached the opposite conclusion.</w:t>
      </w:r>
      <w:r w:rsidR="00604AC8" w:rsidRPr="00430BE2">
        <w:rPr>
          <w:sz w:val="17"/>
          <w:szCs w:val="17"/>
        </w:rPr>
        <w:fldChar w:fldCharType="begin" w:fldLock="1"/>
      </w:r>
      <w:r w:rsidR="00E56AB4">
        <w:rPr>
          <w:sz w:val="17"/>
          <w:szCs w:val="17"/>
        </w:rPr>
        <w:instrText>ADDIN CSL_CITATION { "citationItems" : [ { "id" : "ITEM-1", "itemData" : { "DOI" : "10.1021/jp105652c", "ISSN" : "1520-6106", "author" : [ { "dropping-particle" : "", "family" : "Du", "given" : "Hongbo", "non-dropping-particle" : "", "parse-names" : false, "suffix" : "" }, { "dropping-particle" : "", "family" : "Wickramasinghe", "given" : "Ranil", "non-dropping-particle" : "", "parse-names" : false, "suffix" : "" }, { "dropping-particle" : "", "family" : "Qian", "given" : "Xianghong", "non-dropping-particle" : "", "parse-names" : false, "suffix" : "" } ], "container-title" : "The Journal of Physical Chemistry B", "id" : "ITEM-1", "issue" : "49", "issued" : { "date-parts" : [ [ "2010", "12", "16" ] ] }, "page" : "16594-16604", "title" : "Effects of Salt on the Lower Critical Solution Temperature of Poly ( N -Isopropylacrylamide)", "type" : "article-journal", "volume" : "114" }, "uris" : [ "http://www.mendeley.com/documents/?uuid=497eefb0-fab2-49f0-92e4-8ca887892354" ] } ], "mendeley" : { "formattedCitation" : "&lt;sup&gt;[19]&lt;/sup&gt;", "plainTextFormattedCitation" : "[19]", "previouslyFormattedCitation" : "&lt;sup&gt;[19]&lt;/sup&gt;" }, "properties" : { "noteIndex" : 0 }, "schema" : "https://github.com/citation-style-language/schema/raw/master/csl-citation.json" }</w:instrText>
      </w:r>
      <w:r w:rsidR="00604AC8" w:rsidRPr="00430BE2">
        <w:rPr>
          <w:sz w:val="17"/>
          <w:szCs w:val="17"/>
        </w:rPr>
        <w:fldChar w:fldCharType="separate"/>
      </w:r>
      <w:r w:rsidR="008D1ECA" w:rsidRPr="008D1ECA">
        <w:rPr>
          <w:noProof/>
          <w:sz w:val="17"/>
          <w:szCs w:val="17"/>
          <w:vertAlign w:val="superscript"/>
        </w:rPr>
        <w:t>[19]</w:t>
      </w:r>
      <w:r w:rsidR="00604AC8" w:rsidRPr="00430BE2">
        <w:rPr>
          <w:sz w:val="17"/>
          <w:szCs w:val="17"/>
        </w:rPr>
        <w:fldChar w:fldCharType="end"/>
      </w:r>
      <w:r w:rsidR="00604AC8" w:rsidRPr="00430BE2">
        <w:rPr>
          <w:sz w:val="17"/>
          <w:szCs w:val="17"/>
        </w:rPr>
        <w:t xml:space="preserve"> We note that the different </w:t>
      </w:r>
      <w:r w:rsidR="009B3702">
        <w:rPr>
          <w:sz w:val="17"/>
          <w:szCs w:val="17"/>
        </w:rPr>
        <w:t xml:space="preserve">spectroscopic </w:t>
      </w:r>
      <w:r w:rsidR="00604AC8" w:rsidRPr="00430BE2">
        <w:rPr>
          <w:sz w:val="17"/>
          <w:szCs w:val="17"/>
        </w:rPr>
        <w:t>sensitivi</w:t>
      </w:r>
      <w:r w:rsidR="009B3702">
        <w:rPr>
          <w:sz w:val="17"/>
          <w:szCs w:val="17"/>
        </w:rPr>
        <w:t>ties</w:t>
      </w:r>
      <w:r w:rsidR="00604AC8" w:rsidRPr="00430BE2">
        <w:rPr>
          <w:sz w:val="17"/>
          <w:szCs w:val="17"/>
        </w:rPr>
        <w:t xml:space="preserve"> and/or the different interaction sites that are studied </w:t>
      </w:r>
      <w:r w:rsidR="009B3702">
        <w:rPr>
          <w:sz w:val="17"/>
          <w:szCs w:val="17"/>
        </w:rPr>
        <w:t xml:space="preserve">(e.g. </w:t>
      </w:r>
      <w:r w:rsidR="00604AC8" w:rsidRPr="00430BE2">
        <w:rPr>
          <w:sz w:val="17"/>
          <w:szCs w:val="17"/>
        </w:rPr>
        <w:t xml:space="preserve">the N-H </w:t>
      </w:r>
      <w:r w:rsidR="009B3702">
        <w:rPr>
          <w:sz w:val="17"/>
          <w:szCs w:val="17"/>
        </w:rPr>
        <w:t xml:space="preserve">or the </w:t>
      </w:r>
      <w:r w:rsidR="00604AC8" w:rsidRPr="00430BE2">
        <w:rPr>
          <w:sz w:val="17"/>
          <w:szCs w:val="17"/>
        </w:rPr>
        <w:t>C=O group of the amide</w:t>
      </w:r>
      <w:r w:rsidR="009B3702">
        <w:rPr>
          <w:sz w:val="17"/>
          <w:szCs w:val="17"/>
        </w:rPr>
        <w:t>)</w:t>
      </w:r>
      <w:r w:rsidR="00604AC8" w:rsidRPr="00430BE2">
        <w:rPr>
          <w:sz w:val="17"/>
          <w:szCs w:val="17"/>
        </w:rPr>
        <w:t xml:space="preserve"> make it nearly impossible to compare the interaction strength of cations to that of anions. Here, we use the rotational mobility of the amide group as </w:t>
      </w:r>
      <w:r w:rsidR="00604AC8" w:rsidRPr="00430BE2">
        <w:rPr>
          <w:rFonts w:cs="Arial"/>
          <w:sz w:val="17"/>
          <w:szCs w:val="17"/>
        </w:rPr>
        <w:t>measure for ion-amide interaction,</w:t>
      </w:r>
      <w:r w:rsidR="00604AC8" w:rsidRPr="00430BE2">
        <w:rPr>
          <w:rFonts w:cs="Arial"/>
          <w:sz w:val="17"/>
          <w:szCs w:val="17"/>
        </w:rPr>
        <w:fldChar w:fldCharType="begin" w:fldLock="1"/>
      </w:r>
      <w:r w:rsidR="00E56AB4">
        <w:rPr>
          <w:rFonts w:cs="Arial"/>
          <w:sz w:val="17"/>
          <w:szCs w:val="17"/>
        </w:rPr>
        <w:instrText>ADDIN CSL_CITATION { "citationItems" : [ { "id" : "ITEM-1", "itemData" : { "DOI" : "10.1039/C5CP04619J", "ISSN" : "1463-9076", "author" : [ { "dropping-particle" : "", "family" : "Balos", "given" : "V.", "non-dropping-particle" : "", "parse-names" : false, "suffix" : "" }, { "dropping-particle" : "", "family" : "Bonn", "given" : "M.", "non-dropping-particle" : "", "parse-names" : false, "suffix" : "" }, { "dropping-particle" : "", "family" : "Hunger", "given" : "J.", "non-dropping-particle" : "", "parse-names" : false, "suffix" : "" } ], "container-title" : "Phys. Chem. Chem. Phys.", "id" : "ITEM-1", "issue" : "43", "issued" : { "date-parts" : [ [ "2015" ] ] }, "page" : "28539-28543", "title" : "Quantifying transient interactions between amide groups and the guanidinium cation", "type" : "article-journal", "volume" : "17" }, "uris" : [ "http://www.mendeley.com/documents/?uuid=c2930041-bc22-40f0-ba94-90087ce2e5ff" ] } ], "mendeley" : { "formattedCitation" : "&lt;sup&gt;[20]&lt;/sup&gt;", "plainTextFormattedCitation" : "[20]", "previouslyFormattedCitation" : "&lt;sup&gt;[20]&lt;/sup&gt;" }, "properties" : { "noteIndex" : 0 }, "schema" : "https://github.com/citation-style-language/schema/raw/master/csl-citation.json" }</w:instrText>
      </w:r>
      <w:r w:rsidR="00604AC8" w:rsidRPr="00430BE2">
        <w:rPr>
          <w:rFonts w:cs="Arial"/>
          <w:sz w:val="17"/>
          <w:szCs w:val="17"/>
        </w:rPr>
        <w:fldChar w:fldCharType="separate"/>
      </w:r>
      <w:r w:rsidR="00E56AB4" w:rsidRPr="00E56AB4">
        <w:rPr>
          <w:rFonts w:cs="Arial"/>
          <w:noProof/>
          <w:sz w:val="17"/>
          <w:szCs w:val="17"/>
          <w:vertAlign w:val="superscript"/>
        </w:rPr>
        <w:t>[20]</w:t>
      </w:r>
      <w:r w:rsidR="00604AC8" w:rsidRPr="00430BE2">
        <w:rPr>
          <w:rFonts w:cs="Arial"/>
          <w:sz w:val="17"/>
          <w:szCs w:val="17"/>
        </w:rPr>
        <w:fldChar w:fldCharType="end"/>
      </w:r>
      <w:r w:rsidR="00604AC8" w:rsidRPr="00430BE2">
        <w:rPr>
          <w:rFonts w:cs="Arial"/>
          <w:sz w:val="17"/>
          <w:szCs w:val="17"/>
        </w:rPr>
        <w:t xml:space="preserve"> which is equally sensitive to both, interaction of cations and anions.</w:t>
      </w:r>
    </w:p>
    <w:p w:rsidR="00596966" w:rsidRDefault="00596966" w:rsidP="0081472F">
      <w:pPr>
        <w:pStyle w:val="Abstract"/>
        <w:spacing w:after="0"/>
        <w:rPr>
          <w:rFonts w:cs="Arial"/>
          <w:sz w:val="17"/>
          <w:szCs w:val="17"/>
        </w:rPr>
      </w:pPr>
    </w:p>
    <w:p w:rsidR="00604AC8" w:rsidRPr="00430BE2" w:rsidRDefault="00596966" w:rsidP="0081472F">
      <w:pPr>
        <w:pStyle w:val="Abstract"/>
        <w:spacing w:after="0"/>
        <w:rPr>
          <w:rFonts w:cs="Arial"/>
          <w:sz w:val="17"/>
          <w:szCs w:val="17"/>
        </w:rPr>
      </w:pPr>
      <w:r>
        <w:rPr>
          <w:noProof/>
          <w:lang w:val="de-DE" w:eastAsia="de-DE"/>
        </w:rPr>
        <mc:AlternateContent>
          <mc:Choice Requires="wps">
            <w:drawing>
              <wp:anchor distT="180340" distB="0" distL="114300" distR="180340" simplePos="0" relativeHeight="251693568" behindDoc="0" locked="0" layoutInCell="1" allowOverlap="1" wp14:anchorId="3B1AF42C" wp14:editId="14162004">
                <wp:simplePos x="0" y="0"/>
                <wp:positionH relativeFrom="column">
                  <wp:posOffset>-44450</wp:posOffset>
                </wp:positionH>
                <wp:positionV relativeFrom="page">
                  <wp:posOffset>9090025</wp:posOffset>
                </wp:positionV>
                <wp:extent cx="6387465" cy="675640"/>
                <wp:effectExtent l="0" t="0" r="0" b="0"/>
                <wp:wrapSquare wrapText="right"/>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675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966" w:rsidRDefault="00596966" w:rsidP="00596966">
                            <w:pPr>
                              <w:pStyle w:val="Adress"/>
                              <w:pBdr>
                                <w:top w:val="single" w:sz="8" w:space="0" w:color="999999"/>
                              </w:pBdr>
                              <w:rPr>
                                <w:lang w:val="en-GB"/>
                              </w:rPr>
                            </w:pPr>
                            <w:r w:rsidRPr="00E265B0">
                              <w:rPr>
                                <w:lang w:val="en-US"/>
                              </w:rPr>
                              <w:t>[</w:t>
                            </w:r>
                            <w:r w:rsidRPr="00F62599">
                              <w:sym w:font="Symbol" w:char="F02A"/>
                            </w:r>
                            <w:r w:rsidRPr="00E265B0">
                              <w:rPr>
                                <w:lang w:val="en-US"/>
                              </w:rPr>
                              <w:t>]</w:t>
                            </w:r>
                            <w:r w:rsidRPr="00E265B0">
                              <w:rPr>
                                <w:lang w:val="en-US"/>
                              </w:rPr>
                              <w:tab/>
                            </w:r>
                            <w:r>
                              <w:rPr>
                                <w:lang w:val="en-US"/>
                              </w:rPr>
                              <w:t>V</w:t>
                            </w:r>
                            <w:r w:rsidRPr="00134D7A">
                              <w:rPr>
                                <w:lang w:val="en-US"/>
                              </w:rPr>
                              <w:t xml:space="preserve">. </w:t>
                            </w:r>
                            <w:r>
                              <w:rPr>
                                <w:lang w:val="en-US"/>
                              </w:rPr>
                              <w:t xml:space="preserve">Balos, Dr. H. Kim, </w:t>
                            </w:r>
                            <w:r w:rsidRPr="00E265B0">
                              <w:rPr>
                                <w:lang w:val="en-US"/>
                              </w:rPr>
                              <w:t xml:space="preserve">Prof. </w:t>
                            </w:r>
                            <w:r w:rsidRPr="00134D7A">
                              <w:rPr>
                                <w:lang w:val="en-US"/>
                              </w:rPr>
                              <w:t xml:space="preserve">M. Bonn, </w:t>
                            </w:r>
                            <w:r w:rsidRPr="00E265B0">
                              <w:rPr>
                                <w:lang w:val="en-US"/>
                              </w:rPr>
                              <w:t xml:space="preserve">Dr. </w:t>
                            </w:r>
                            <w:r w:rsidRPr="00134D7A">
                              <w:rPr>
                                <w:lang w:val="en-US"/>
                              </w:rPr>
                              <w:t>J. Hunger</w:t>
                            </w:r>
                            <w:r w:rsidRPr="00134D7A">
                              <w:rPr>
                                <w:rFonts w:hint="eastAsia"/>
                                <w:lang w:val="en-US"/>
                              </w:rPr>
                              <w:t>*</w:t>
                            </w:r>
                            <w:r>
                              <w:rPr>
                                <w:lang w:val="en-US"/>
                              </w:rPr>
                              <w:br/>
                            </w:r>
                            <w:r w:rsidRPr="00F81D1A">
                              <w:rPr>
                                <w:lang w:val="en-GB"/>
                              </w:rPr>
                              <w:t>Department</w:t>
                            </w:r>
                            <w:r>
                              <w:rPr>
                                <w:lang w:val="en-GB"/>
                              </w:rPr>
                              <w:t xml:space="preserve"> for Molecular Spectroscopy</w:t>
                            </w:r>
                          </w:p>
                          <w:p w:rsidR="00596966" w:rsidRDefault="00596966" w:rsidP="00596966">
                            <w:pPr>
                              <w:pStyle w:val="Adress"/>
                              <w:pBdr>
                                <w:top w:val="single" w:sz="8" w:space="0" w:color="999999"/>
                              </w:pBdr>
                              <w:rPr>
                                <w:lang w:val="en-GB"/>
                              </w:rPr>
                            </w:pPr>
                            <w:r>
                              <w:rPr>
                                <w:lang w:val="en-GB"/>
                              </w:rPr>
                              <w:t xml:space="preserve">           </w:t>
                            </w:r>
                            <w:r w:rsidRPr="00E265B0">
                              <w:rPr>
                                <w:lang w:val="en-GB"/>
                              </w:rPr>
                              <w:t>Max Planck Institute for Polymer Research</w:t>
                            </w:r>
                            <w:r>
                              <w:rPr>
                                <w:lang w:val="en-GB"/>
                              </w:rPr>
                              <w:t xml:space="preserve"> </w:t>
                            </w:r>
                          </w:p>
                          <w:p w:rsidR="00596966" w:rsidRPr="002F0588" w:rsidRDefault="00596966" w:rsidP="00596966">
                            <w:pPr>
                              <w:pStyle w:val="Adress"/>
                              <w:pBdr>
                                <w:top w:val="single" w:sz="8" w:space="0" w:color="999999"/>
                              </w:pBdr>
                            </w:pPr>
                            <w:r w:rsidRPr="00310C89">
                              <w:rPr>
                                <w:lang w:val="en-US"/>
                              </w:rPr>
                              <w:t xml:space="preserve">           </w:t>
                            </w:r>
                            <w:r w:rsidRPr="002F0588">
                              <w:t>Ackermannweg 10, 55128 Mainz (Germany)</w:t>
                            </w:r>
                            <w:r w:rsidRPr="002F0588">
                              <w:br/>
                              <w:t>E-mail: hunger@mpip-mainz.mpg.de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3.5pt;margin-top:715.75pt;width:502.95pt;height:53.2pt;z-index:251693568;visibility:visible;mso-wrap-style:square;mso-width-percent:0;mso-height-percent:0;mso-wrap-distance-left:9pt;mso-wrap-distance-top:14.2pt;mso-wrap-distance-right:14.2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9U0hwIAABgFAAAOAAAAZHJzL2Uyb0RvYy54bWysVNuO0zAQfUfiHyy/d5OUNG2ipqu9UIS0&#10;XKRdPsC1ncbCsY3tNlkQ/87YabtlAQkh8uD4Mp45M+eMl5dDJ9GeWye0qnF2kWLEFdVMqG2NPz2s&#10;JwuMnCeKEakVr/Ejd/hy9fLFsjcVn+pWS8YtAifKVb2pceu9qZLE0ZZ3xF1owxUcNtp2xMPSbhNm&#10;SQ/eO5lM07RIem2ZsZpy52D3djzEq+i/aTj1H5rGcY9kjQGbj6ON4yaMyWpJqq0lphX0AIP8A4qO&#10;CAVBT65uiSdoZ8UvrjpBrXa68RdUd4luGkF5zAGyydJn2dy3xPCYCxTHmVOZ3P9zS9/vP1okGHBX&#10;YKRIBxw98MGjaz2gaaxPb1wFZvcGDP0A+2Abc3XmTtPPDil90xK15VfW6r7lhAG+LFQ2ObsaGHGV&#10;C042/TvNIA7ZeR0dDY3tQvGgHAi8A0+PJ24CFgqbxavFPC9mGFE4K+azIo/gElIdbxvr/BuuOxQm&#10;NbbAffRO9nfOBzSkOpqEYE5LwdZCyriw282NtGhPQCfr+MUEnplJFYyVDtdGj+MOgIQY4SzAjbx/&#10;K7Npnl5Py8m6WMwn+TqfTcp5upikWXldFmle5rfr7wFglletYIyrO6H4UYNZ/nccH7phVE9UIepr&#10;XM6ms5GiPyaZxu93SXbCQ0tK0dV4cTIiVSD2tWKxYTwRcpwnP8OPVYYaHP+xKlEGgflRA37YDKPi&#10;QvSgio1mj6ALq4E2IB+eE5i02n7FqIfWrLH7siOWYyTfKtBWmeVAPvJxkc/mIFNkz0825ydEUXBV&#10;Y4/ROL3xY//vjBXbFiKNalb6CvTYiCiVJ1QHFUP7xZwOT0Xo7/N1tHp60FY/AAAA//8DAFBLAwQU&#10;AAYACAAAACEAue/L6+AAAAAMAQAADwAAAGRycy9kb3ducmV2LnhtbEyPwW7CMBBE75X6D9ZW6qUC&#10;h0IICXFQW6lVr1A+YBObJCJeR7Eh4e+7PZXjzo5m3uS7yXbiagbfOlKwmEcgDFVOt1QrOP58zjYg&#10;fEDS2DkyCm7Gw654fMgx026kvbkeQi04hHyGCpoQ+kxKXzXGop+73hD/Tm6wGPgcaqkHHDncdvI1&#10;itbSYkvc0GBvPhpTnQ8Xq+D0Pb7E6Vh+hWOyX63fsU1Kd1Pq+Wl624IIZgr/ZvjDZ3QomKl0F9Je&#10;dApmCU8JrK+WixgEO9J0k4IoWYqXSQqyyOX9iOIXAAD//wMAUEsBAi0AFAAGAAgAAAAhALaDOJL+&#10;AAAA4QEAABMAAAAAAAAAAAAAAAAAAAAAAFtDb250ZW50X1R5cGVzXS54bWxQSwECLQAUAAYACAAA&#10;ACEAOP0h/9YAAACUAQAACwAAAAAAAAAAAAAAAAAvAQAAX3JlbHMvLnJlbHNQSwECLQAUAAYACAAA&#10;ACEA8X/VNIcCAAAYBQAADgAAAAAAAAAAAAAAAAAuAgAAZHJzL2Uyb0RvYy54bWxQSwECLQAUAAYA&#10;CAAAACEAue/L6+AAAAAMAQAADwAAAAAAAAAAAAAAAADhBAAAZHJzL2Rvd25yZXYueG1sUEsFBgAA&#10;AAAEAAQA8wAAAO4FAAAAAA==&#10;" stroked="f">
                <v:textbox>
                  <w:txbxContent>
                    <w:p w:rsidR="00596966" w:rsidRDefault="00596966" w:rsidP="00596966">
                      <w:pPr>
                        <w:pStyle w:val="Adress"/>
                        <w:pBdr>
                          <w:top w:val="single" w:sz="8" w:space="0" w:color="999999"/>
                        </w:pBdr>
                        <w:rPr>
                          <w:lang w:val="en-GB"/>
                        </w:rPr>
                      </w:pPr>
                      <w:r w:rsidRPr="00E265B0">
                        <w:rPr>
                          <w:lang w:val="en-US"/>
                        </w:rPr>
                        <w:t>[</w:t>
                      </w:r>
                      <w:r w:rsidRPr="00F62599">
                        <w:sym w:font="Symbol" w:char="F02A"/>
                      </w:r>
                      <w:r w:rsidRPr="00E265B0">
                        <w:rPr>
                          <w:lang w:val="en-US"/>
                        </w:rPr>
                        <w:t>]</w:t>
                      </w:r>
                      <w:r w:rsidRPr="00E265B0">
                        <w:rPr>
                          <w:lang w:val="en-US"/>
                        </w:rPr>
                        <w:tab/>
                      </w:r>
                      <w:r>
                        <w:rPr>
                          <w:lang w:val="en-US"/>
                        </w:rPr>
                        <w:t>V</w:t>
                      </w:r>
                      <w:r w:rsidRPr="00134D7A">
                        <w:rPr>
                          <w:lang w:val="en-US"/>
                        </w:rPr>
                        <w:t xml:space="preserve">. </w:t>
                      </w:r>
                      <w:proofErr w:type="spellStart"/>
                      <w:r>
                        <w:rPr>
                          <w:lang w:val="en-US"/>
                        </w:rPr>
                        <w:t>Balos</w:t>
                      </w:r>
                      <w:proofErr w:type="spellEnd"/>
                      <w:r>
                        <w:rPr>
                          <w:lang w:val="en-US"/>
                        </w:rPr>
                        <w:t xml:space="preserve">, Dr. H. Kim, </w:t>
                      </w:r>
                      <w:r w:rsidRPr="00E265B0">
                        <w:rPr>
                          <w:lang w:val="en-US"/>
                        </w:rPr>
                        <w:t xml:space="preserve">Prof. </w:t>
                      </w:r>
                      <w:r w:rsidRPr="00134D7A">
                        <w:rPr>
                          <w:lang w:val="en-US"/>
                        </w:rPr>
                        <w:t xml:space="preserve">M. Bonn, </w:t>
                      </w:r>
                      <w:r w:rsidRPr="00E265B0">
                        <w:rPr>
                          <w:lang w:val="en-US"/>
                        </w:rPr>
                        <w:t xml:space="preserve">Dr. </w:t>
                      </w:r>
                      <w:r w:rsidRPr="00134D7A">
                        <w:rPr>
                          <w:lang w:val="en-US"/>
                        </w:rPr>
                        <w:t>J. Hunger</w:t>
                      </w:r>
                      <w:r w:rsidRPr="00134D7A">
                        <w:rPr>
                          <w:rFonts w:hint="eastAsia"/>
                          <w:lang w:val="en-US"/>
                        </w:rPr>
                        <w:t>*</w:t>
                      </w:r>
                      <w:r>
                        <w:rPr>
                          <w:lang w:val="en-US"/>
                        </w:rPr>
                        <w:br/>
                      </w:r>
                      <w:r w:rsidRPr="00F81D1A">
                        <w:rPr>
                          <w:lang w:val="en-GB"/>
                        </w:rPr>
                        <w:t>Department</w:t>
                      </w:r>
                      <w:r>
                        <w:rPr>
                          <w:lang w:val="en-GB"/>
                        </w:rPr>
                        <w:t xml:space="preserve"> for Molecular Spectroscopy</w:t>
                      </w:r>
                    </w:p>
                    <w:p w:rsidR="00596966" w:rsidRDefault="00596966" w:rsidP="00596966">
                      <w:pPr>
                        <w:pStyle w:val="Adress"/>
                        <w:pBdr>
                          <w:top w:val="single" w:sz="8" w:space="0" w:color="999999"/>
                        </w:pBdr>
                        <w:rPr>
                          <w:lang w:val="en-GB"/>
                        </w:rPr>
                      </w:pPr>
                      <w:r>
                        <w:rPr>
                          <w:lang w:val="en-GB"/>
                        </w:rPr>
                        <w:t xml:space="preserve">           </w:t>
                      </w:r>
                      <w:r w:rsidRPr="00E265B0">
                        <w:rPr>
                          <w:lang w:val="en-GB"/>
                        </w:rPr>
                        <w:t>Max Planck Institute for Polymer Research</w:t>
                      </w:r>
                      <w:r>
                        <w:rPr>
                          <w:lang w:val="en-GB"/>
                        </w:rPr>
                        <w:t xml:space="preserve"> </w:t>
                      </w:r>
                    </w:p>
                    <w:p w:rsidR="00596966" w:rsidRPr="002F0588" w:rsidRDefault="00596966" w:rsidP="00596966">
                      <w:pPr>
                        <w:pStyle w:val="Adress"/>
                        <w:pBdr>
                          <w:top w:val="single" w:sz="8" w:space="0" w:color="999999"/>
                        </w:pBdr>
                      </w:pPr>
                      <w:r w:rsidRPr="00310C89">
                        <w:rPr>
                          <w:lang w:val="en-US"/>
                        </w:rPr>
                        <w:t xml:space="preserve">           </w:t>
                      </w:r>
                      <w:r w:rsidRPr="002F0588">
                        <w:t>Ackermannweg 10, 55128 Mainz (Germany)</w:t>
                      </w:r>
                      <w:r w:rsidRPr="002F0588">
                        <w:br/>
                        <w:t>E-mail: hunger@mpip-mainz.mpg.de</w:t>
                      </w:r>
                    </w:p>
                  </w:txbxContent>
                </v:textbox>
                <w10:wrap type="square" side="right" anchory="page"/>
              </v:shape>
            </w:pict>
          </mc:Fallback>
        </mc:AlternateContent>
      </w:r>
      <w:r w:rsidR="00604AC8" w:rsidRPr="00430BE2">
        <w:rPr>
          <w:rFonts w:cs="Arial"/>
          <w:sz w:val="17"/>
          <w:szCs w:val="17"/>
        </w:rPr>
        <w:t xml:space="preserve">To study the anion-amide interaction, we use aqueous solutions of </w:t>
      </w:r>
      <w:r w:rsidR="00604AC8" w:rsidRPr="00430BE2">
        <w:rPr>
          <w:rFonts w:cs="Arial"/>
          <w:i/>
          <w:sz w:val="17"/>
          <w:szCs w:val="17"/>
        </w:rPr>
        <w:t>N</w:t>
      </w:r>
      <w:r w:rsidR="00604AC8" w:rsidRPr="00430BE2">
        <w:rPr>
          <w:rFonts w:cs="Arial"/>
          <w:sz w:val="17"/>
          <w:szCs w:val="17"/>
        </w:rPr>
        <w:t xml:space="preserve">-Methylacetamide (NMA), an amide rich molecule, in the presence of inorganic salts. </w:t>
      </w:r>
      <w:r w:rsidR="00421997">
        <w:rPr>
          <w:rFonts w:cs="Arial"/>
          <w:sz w:val="17"/>
          <w:szCs w:val="17"/>
        </w:rPr>
        <w:t xml:space="preserve">Though NMA and its rotational dynamics differ from a protein, it is </w:t>
      </w:r>
      <w:r w:rsidR="00ED3142">
        <w:rPr>
          <w:rFonts w:cs="Arial"/>
          <w:sz w:val="17"/>
          <w:szCs w:val="17"/>
        </w:rPr>
        <w:t>an</w:t>
      </w:r>
      <w:r w:rsidR="00421997">
        <w:rPr>
          <w:rFonts w:cs="Arial"/>
          <w:sz w:val="17"/>
          <w:szCs w:val="17"/>
        </w:rPr>
        <w:t xml:space="preserve"> ideal model to exclusively study the</w:t>
      </w:r>
      <w:r w:rsidR="00823B55">
        <w:rPr>
          <w:rFonts w:cs="Arial"/>
          <w:sz w:val="17"/>
          <w:szCs w:val="17"/>
        </w:rPr>
        <w:t xml:space="preserve"> interactions specific to</w:t>
      </w:r>
      <w:r w:rsidR="00421997">
        <w:rPr>
          <w:rFonts w:cs="Arial"/>
          <w:sz w:val="17"/>
          <w:szCs w:val="17"/>
        </w:rPr>
        <w:t xml:space="preserve"> amide group. </w:t>
      </w:r>
      <w:r w:rsidR="00604AC8" w:rsidRPr="00430BE2">
        <w:rPr>
          <w:rFonts w:cs="Arial"/>
          <w:sz w:val="17"/>
          <w:szCs w:val="17"/>
        </w:rPr>
        <w:t xml:space="preserve">To span a wide range of monovalent anions within the Hofmeister series </w:t>
      </w:r>
      <w:r w:rsidR="00421997">
        <w:rPr>
          <w:rFonts w:cs="Arial"/>
          <w:sz w:val="17"/>
          <w:szCs w:val="17"/>
        </w:rPr>
        <w:t xml:space="preserve">we </w:t>
      </w:r>
      <w:r w:rsidR="00EA6765">
        <w:rPr>
          <w:rFonts w:cs="Arial"/>
          <w:sz w:val="17"/>
          <w:szCs w:val="17"/>
        </w:rPr>
        <w:t>add</w:t>
      </w:r>
      <w:r w:rsidR="00604AC8" w:rsidRPr="00430BE2">
        <w:rPr>
          <w:rFonts w:cs="Arial"/>
          <w:sz w:val="17"/>
          <w:szCs w:val="17"/>
        </w:rPr>
        <w:t xml:space="preserve"> potassium salts of Cl</w:t>
      </w:r>
      <w:r w:rsidR="00604AC8" w:rsidRPr="00430BE2">
        <w:rPr>
          <w:rFonts w:cs="Arial"/>
          <w:sz w:val="17"/>
          <w:szCs w:val="17"/>
          <w:vertAlign w:val="superscript"/>
        </w:rPr>
        <w:t>-</w:t>
      </w:r>
      <w:r w:rsidR="00604AC8" w:rsidRPr="00430BE2">
        <w:rPr>
          <w:rFonts w:cs="Arial"/>
          <w:sz w:val="17"/>
          <w:szCs w:val="17"/>
        </w:rPr>
        <w:t>, NO</w:t>
      </w:r>
      <w:r w:rsidR="00604AC8" w:rsidRPr="00430BE2">
        <w:rPr>
          <w:rFonts w:cs="Arial"/>
          <w:sz w:val="17"/>
          <w:szCs w:val="17"/>
          <w:vertAlign w:val="subscript"/>
        </w:rPr>
        <w:t>3</w:t>
      </w:r>
      <w:r w:rsidR="00604AC8" w:rsidRPr="00430BE2">
        <w:rPr>
          <w:rFonts w:cs="Arial"/>
          <w:sz w:val="17"/>
          <w:szCs w:val="17"/>
          <w:vertAlign w:val="superscript"/>
        </w:rPr>
        <w:t>-</w:t>
      </w:r>
      <w:r w:rsidR="00604AC8" w:rsidRPr="00430BE2">
        <w:rPr>
          <w:rFonts w:cs="Arial"/>
          <w:sz w:val="17"/>
          <w:szCs w:val="17"/>
        </w:rPr>
        <w:t>, Br</w:t>
      </w:r>
      <w:r w:rsidR="00604AC8" w:rsidRPr="00430BE2">
        <w:rPr>
          <w:rFonts w:cs="Arial"/>
          <w:sz w:val="17"/>
          <w:szCs w:val="17"/>
          <w:vertAlign w:val="superscript"/>
        </w:rPr>
        <w:t>-</w:t>
      </w:r>
      <w:r w:rsidR="00604AC8" w:rsidRPr="00430BE2">
        <w:rPr>
          <w:rFonts w:cs="Arial"/>
          <w:sz w:val="17"/>
          <w:szCs w:val="17"/>
        </w:rPr>
        <w:t>, I</w:t>
      </w:r>
      <w:r w:rsidR="00604AC8" w:rsidRPr="00430BE2">
        <w:rPr>
          <w:rFonts w:cs="Arial"/>
          <w:sz w:val="17"/>
          <w:szCs w:val="17"/>
          <w:vertAlign w:val="superscript"/>
        </w:rPr>
        <w:t>-</w:t>
      </w:r>
      <w:r w:rsidR="00604AC8" w:rsidRPr="00430BE2">
        <w:rPr>
          <w:rFonts w:cs="Arial"/>
          <w:sz w:val="17"/>
          <w:szCs w:val="17"/>
        </w:rPr>
        <w:t xml:space="preserve"> and SCN</w:t>
      </w:r>
      <w:r w:rsidR="00604AC8" w:rsidRPr="00430BE2">
        <w:rPr>
          <w:rFonts w:cs="Arial"/>
          <w:sz w:val="17"/>
          <w:szCs w:val="17"/>
          <w:vertAlign w:val="superscript"/>
        </w:rPr>
        <w:t>-</w:t>
      </w:r>
      <w:r w:rsidR="00604AC8" w:rsidRPr="00430BE2">
        <w:rPr>
          <w:rFonts w:cs="Arial"/>
          <w:sz w:val="17"/>
          <w:szCs w:val="17"/>
        </w:rPr>
        <w:t xml:space="preserve">. While the concentration of the salts, </w:t>
      </w:r>
      <w:r w:rsidR="00604AC8" w:rsidRPr="00430BE2">
        <w:rPr>
          <w:rFonts w:cs="Arial"/>
          <w:i/>
          <w:sz w:val="17"/>
          <w:szCs w:val="17"/>
        </w:rPr>
        <w:t>c</w:t>
      </w:r>
      <w:r w:rsidR="00604AC8" w:rsidRPr="00430BE2">
        <w:rPr>
          <w:rFonts w:cs="Arial"/>
          <w:sz w:val="17"/>
          <w:szCs w:val="17"/>
          <w:vertAlign w:val="subscript"/>
        </w:rPr>
        <w:t>salt</w:t>
      </w:r>
      <w:r w:rsidR="00604AC8" w:rsidRPr="00430BE2">
        <w:rPr>
          <w:rFonts w:cs="Arial"/>
          <w:sz w:val="17"/>
          <w:szCs w:val="17"/>
        </w:rPr>
        <w:t xml:space="preserve">, was varied, the concentration of NMA was kept constant at 2 mol/L. The rotational dynamics of NMA in solution were determined using dielectric relaxation spectroscopy (DRS), which probes the polarization of the </w:t>
      </w:r>
      <w:r w:rsidR="00185853">
        <w:rPr>
          <w:rFonts w:cs="Arial"/>
          <w:sz w:val="17"/>
          <w:szCs w:val="17"/>
        </w:rPr>
        <w:t>samples</w:t>
      </w:r>
      <w:r w:rsidR="00604AC8" w:rsidRPr="00430BE2">
        <w:rPr>
          <w:rFonts w:cs="Arial"/>
          <w:sz w:val="17"/>
          <w:szCs w:val="17"/>
        </w:rPr>
        <w:t xml:space="preserve"> in an externally applied alternating electric field with field frequency </w:t>
      </w:r>
      <m:oMath>
        <m:r>
          <w:rPr>
            <w:rFonts w:ascii="Cambria Math" w:hAnsi="Cambria Math" w:cs="Arial"/>
            <w:sz w:val="17"/>
            <w:szCs w:val="17"/>
            <w:lang w:val="el-GR"/>
          </w:rPr>
          <m:t>ν</m:t>
        </m:r>
      </m:oMath>
      <w:r w:rsidR="00604AC8" w:rsidRPr="00430BE2">
        <w:rPr>
          <w:rFonts w:cs="Arial"/>
          <w:sz w:val="17"/>
          <w:szCs w:val="17"/>
        </w:rPr>
        <w:t>.</w:t>
      </w:r>
      <w:r w:rsidR="00604AC8" w:rsidRPr="00430BE2">
        <w:rPr>
          <w:rFonts w:cs="Arial"/>
          <w:sz w:val="17"/>
          <w:szCs w:val="17"/>
        </w:rPr>
        <w:fldChar w:fldCharType="begin" w:fldLock="1"/>
      </w:r>
      <w:r w:rsidR="00E56AB4">
        <w:rPr>
          <w:rFonts w:cs="Arial"/>
          <w:sz w:val="17"/>
          <w:szCs w:val="17"/>
        </w:rPr>
        <w:instrText>ADDIN CSL_CITATION { "citationItems" : [ { "id" : "ITEM-1", "itemData" : { "author" : [ { "dropping-particle" : "", "family" : "Kremer", "given" : "F", "non-dropping-particle" : "", "parse-names" : false, "suffix" : "" }, { "dropping-particle" : "", "family" : "Sch\u00f6nhals", "given" : "A", "non-dropping-particle" : "", "parse-names" : false, "suffix" : "" } ], "editor" : [ { "dropping-particle" : "", "family" : "Kremer", "given" : "F", "non-dropping-particle" : "", "parse-names" : false, "suffix" : "" }, { "dropping-particle" : "", "family" : "Sch\u00f6nhals", "given" : "A", "non-dropping-particle" : "", "parse-names" : false, "suffix" : "" } ], "id" : "ITEM-1", "issued" : { "date-parts" : [ [ "2003" ] ] }, "publisher" : "Springer", "publisher-place" : "Berlin", "title" : "Broadband Dielectric Spectroscopy", "type" : "book" }, "uris" : [ "http://www.mendeley.com/documents/?uuid=9647b0e0-22ae-4754-990e-3e592b956c62" ] }, { "id" : "ITEM-2", "itemData" : { "DOI" : "10.1103/PhysRevLett.95.197802", "ISBN" : "0031-9007", "ISSN" : "00319007", "PMID" : "16384025", "abstract" : "We analyzed the complex dielectric and Raman spectra of hydrogen-bond liquids in the microwave to terahertz frequency range. As for water and methanol, the high-frequency component of the dielectric spectrum, i.e., the small deviation from the principal Debye relaxation, clearly corresponds to the Raman spectrum. This indicates that the cooperative relaxation, accompanied by huge polarization fluctuation, is virtually not Raman active, whereas the faster processes reflect common microscopic dynamics. For ethylene glycol, the shape of the Raman spectrum also resembles that of the high-frequency deviation of the dielectric spectrum, but, additionally, a weak manifestation of the cooperative relaxation arising from quadrupolar conformers is detected.", "author" : [ { "dropping-particle" : "", "family" : "Fukasawa", "given" : "Toshiko", "non-dropping-particle" : "", "parse-names" : false, "suffix" : "" }, { "dropping-particle" : "", "family" : "Sato", "given" : "Takaaki", "non-dropping-particle" : "", "parse-names" : false, "suffix" : "" }, { "dropping-particle" : "", "family" : "Watanabe", "given" : "Junji", "non-dropping-particle" : "", "parse-names" : false, "suffix" : "" }, { "dropping-particle" : "", "family" : "Hama", "given" : "Yoshimasa", "non-dropping-particle" : "", "parse-names" : false, "suffix" : "" }, { "dropping-particle" : "", "family" : "Kunz", "given" : "Werner", "non-dropping-particle" : "", "parse-names" : false, "suffix" : "" }, { "dropping-particle" : "", "family" : "Buchner", "given" : "Richard", "non-dropping-particle" : "", "parse-names" : false, "suffix" : "" } ], "container-title" : "Physical Review Letters", "id" : "ITEM-2", "issue" : "19", "issued" : { "date-parts" : [ [ "2005", "11", "3" ] ] }, "page" : "197802", "title" : "Relation between dielectric and low-frequency Raman spectra of hydrogen-bond liquids", "type" : "article-journal", "volume" : "95" }, "uris" : [ "http://www.mendeley.com/documents/?uuid=1a76b021-716f-4119-b152-ba2293cf988c" ] } ], "mendeley" : { "formattedCitation" : "&lt;sup&gt;[21,22]&lt;/sup&gt;", "plainTextFormattedCitation" : "[21,22]", "previouslyFormattedCitation" : "&lt;sup&gt;[21,22]&lt;/sup&gt;" }, "properties" : { "noteIndex" : 0 }, "schema" : "https://github.com/citation-style-language/schema/raw/master/csl-citation.json" }</w:instrText>
      </w:r>
      <w:r w:rsidR="00604AC8" w:rsidRPr="00430BE2">
        <w:rPr>
          <w:rFonts w:cs="Arial"/>
          <w:sz w:val="17"/>
          <w:szCs w:val="17"/>
        </w:rPr>
        <w:fldChar w:fldCharType="separate"/>
      </w:r>
      <w:r w:rsidR="00E56AB4" w:rsidRPr="00E56AB4">
        <w:rPr>
          <w:rFonts w:cs="Arial"/>
          <w:noProof/>
          <w:sz w:val="17"/>
          <w:szCs w:val="17"/>
          <w:vertAlign w:val="superscript"/>
        </w:rPr>
        <w:t>[21,22]</w:t>
      </w:r>
      <w:r w:rsidR="00604AC8" w:rsidRPr="00430BE2">
        <w:rPr>
          <w:rFonts w:cs="Arial"/>
          <w:sz w:val="17"/>
          <w:szCs w:val="17"/>
        </w:rPr>
        <w:fldChar w:fldCharType="end"/>
      </w:r>
      <w:r w:rsidR="00604AC8" w:rsidRPr="00430BE2">
        <w:rPr>
          <w:rFonts w:cs="Arial"/>
          <w:sz w:val="17"/>
          <w:szCs w:val="17"/>
        </w:rPr>
        <w:t xml:space="preserve"> For dipolar liquids at microwave frequencies the polarization predominantly results from alignment of permanent dipoles along the applied electric field. Thus, for the present samples, DRS probes both the rotation of dipolar water and dipolar NMA molecules. The frequency dependent polarization is measured as complex permittivity, </w:t>
      </w:r>
      <m:oMath>
        <m:acc>
          <m:accPr>
            <m:ctrlPr>
              <w:rPr>
                <w:rFonts w:ascii="Cambria Math" w:hAnsi="Cambria Math" w:cs="Arial"/>
                <w:i/>
                <w:sz w:val="17"/>
                <w:szCs w:val="17"/>
              </w:rPr>
            </m:ctrlPr>
          </m:accPr>
          <m:e>
            <m:r>
              <w:rPr>
                <w:rFonts w:ascii="Cambria Math" w:hAnsi="Cambria Math" w:cs="Arial"/>
                <w:sz w:val="17"/>
                <w:szCs w:val="17"/>
                <w:lang w:val="el-GR"/>
              </w:rPr>
              <m:t>ε</m:t>
            </m:r>
          </m:e>
        </m:acc>
        <m:d>
          <m:dPr>
            <m:ctrlPr>
              <w:rPr>
                <w:rFonts w:ascii="Cambria Math" w:hAnsi="Cambria Math" w:cs="Arial"/>
                <w:i/>
                <w:sz w:val="17"/>
                <w:szCs w:val="17"/>
              </w:rPr>
            </m:ctrlPr>
          </m:dPr>
          <m:e>
            <m:r>
              <w:rPr>
                <w:rFonts w:ascii="Cambria Math" w:hAnsi="Cambria Math" w:cs="Arial"/>
                <w:sz w:val="17"/>
                <w:szCs w:val="17"/>
              </w:rPr>
              <m:t>ν</m:t>
            </m:r>
          </m:e>
        </m:d>
        <m:r>
          <w:rPr>
            <w:rFonts w:ascii="Cambria Math" w:hAnsi="Cambria Math" w:cs="Arial"/>
            <w:sz w:val="17"/>
            <w:szCs w:val="17"/>
          </w:rPr>
          <m:t>=</m:t>
        </m:r>
        <m:sSup>
          <m:sSupPr>
            <m:ctrlPr>
              <w:rPr>
                <w:rFonts w:ascii="Cambria Math" w:hAnsi="Cambria Math" w:cs="Arial"/>
                <w:i/>
                <w:sz w:val="17"/>
                <w:szCs w:val="17"/>
              </w:rPr>
            </m:ctrlPr>
          </m:sSupPr>
          <m:e>
            <m:r>
              <w:rPr>
                <w:rFonts w:ascii="Cambria Math" w:hAnsi="Cambria Math" w:cs="Arial"/>
                <w:sz w:val="17"/>
                <w:szCs w:val="17"/>
              </w:rPr>
              <m:t>ε</m:t>
            </m:r>
          </m:e>
          <m:sup>
            <m:r>
              <w:rPr>
                <w:rFonts w:ascii="Cambria Math" w:hAnsi="Cambria Math" w:cs="Arial"/>
                <w:sz w:val="17"/>
                <w:szCs w:val="17"/>
              </w:rPr>
              <m:t>'</m:t>
            </m:r>
          </m:sup>
        </m:sSup>
        <m:d>
          <m:dPr>
            <m:ctrlPr>
              <w:rPr>
                <w:rFonts w:ascii="Cambria Math" w:hAnsi="Cambria Math" w:cs="Arial"/>
                <w:i/>
                <w:sz w:val="17"/>
                <w:szCs w:val="17"/>
              </w:rPr>
            </m:ctrlPr>
          </m:dPr>
          <m:e>
            <m:r>
              <w:rPr>
                <w:rFonts w:ascii="Cambria Math" w:hAnsi="Cambria Math" w:cs="Arial"/>
                <w:sz w:val="17"/>
                <w:szCs w:val="17"/>
              </w:rPr>
              <m:t>ν</m:t>
            </m:r>
          </m:e>
        </m:d>
        <m:r>
          <w:rPr>
            <w:rFonts w:ascii="Cambria Math" w:hAnsi="Cambria Math" w:cs="Arial"/>
            <w:sz w:val="17"/>
            <w:szCs w:val="17"/>
          </w:rPr>
          <m:t>-i</m:t>
        </m:r>
        <m:r>
          <w:rPr>
            <w:rFonts w:ascii="Cambria Math" w:hAnsi="Cambria Math" w:cs="Arial"/>
            <w:sz w:val="17"/>
            <w:szCs w:val="17"/>
            <w:lang w:val="el-GR"/>
          </w:rPr>
          <m:t>ε</m:t>
        </m:r>
        <m:r>
          <w:rPr>
            <w:rFonts w:ascii="Cambria Math" w:hAnsi="Cambria Math" w:cs="Arial"/>
            <w:sz w:val="17"/>
            <w:szCs w:val="17"/>
          </w:rPr>
          <m:t>''(</m:t>
        </m:r>
        <m:r>
          <w:rPr>
            <w:rFonts w:ascii="Cambria Math" w:hAnsi="Cambria Math" w:cs="Arial"/>
            <w:sz w:val="17"/>
            <w:szCs w:val="17"/>
            <w:lang w:val="el-GR"/>
          </w:rPr>
          <m:t>ν</m:t>
        </m:r>
        <m:r>
          <w:rPr>
            <w:rFonts w:ascii="Cambria Math" w:hAnsi="Cambria Math" w:cs="Arial"/>
            <w:sz w:val="17"/>
            <w:szCs w:val="17"/>
          </w:rPr>
          <m:t>)</m:t>
        </m:r>
      </m:oMath>
      <w:r w:rsidR="00604AC8" w:rsidRPr="00430BE2">
        <w:rPr>
          <w:rFonts w:cs="Arial"/>
          <w:sz w:val="17"/>
          <w:szCs w:val="17"/>
        </w:rPr>
        <w:t xml:space="preserve">, with the real part </w:t>
      </w:r>
      <m:oMath>
        <m:sSup>
          <m:sSupPr>
            <m:ctrlPr>
              <w:rPr>
                <w:rFonts w:ascii="Cambria Math" w:hAnsi="Cambria Math" w:cs="Arial"/>
                <w:i/>
                <w:sz w:val="17"/>
                <w:szCs w:val="17"/>
              </w:rPr>
            </m:ctrlPr>
          </m:sSupPr>
          <m:e>
            <m:r>
              <w:rPr>
                <w:rFonts w:ascii="Cambria Math" w:hAnsi="Cambria Math" w:cs="Arial"/>
                <w:sz w:val="17"/>
                <w:szCs w:val="17"/>
              </w:rPr>
              <m:t>ε</m:t>
            </m:r>
          </m:e>
          <m:sup>
            <m:r>
              <w:rPr>
                <w:rFonts w:ascii="Cambria Math" w:hAnsi="Cambria Math" w:cs="Arial"/>
                <w:sz w:val="17"/>
                <w:szCs w:val="17"/>
              </w:rPr>
              <m:t>'</m:t>
            </m:r>
          </m:sup>
        </m:sSup>
        <m:d>
          <m:dPr>
            <m:ctrlPr>
              <w:rPr>
                <w:rFonts w:ascii="Cambria Math" w:hAnsi="Cambria Math" w:cs="Arial"/>
                <w:i/>
                <w:sz w:val="17"/>
                <w:szCs w:val="17"/>
              </w:rPr>
            </m:ctrlPr>
          </m:dPr>
          <m:e>
            <m:r>
              <w:rPr>
                <w:rFonts w:ascii="Cambria Math" w:hAnsi="Cambria Math" w:cs="Arial"/>
                <w:sz w:val="17"/>
                <w:szCs w:val="17"/>
              </w:rPr>
              <m:t>ν</m:t>
            </m:r>
          </m:e>
        </m:d>
      </m:oMath>
      <w:r w:rsidR="00604AC8" w:rsidRPr="00430BE2">
        <w:rPr>
          <w:rFonts w:cs="Arial"/>
          <w:sz w:val="17"/>
          <w:szCs w:val="17"/>
        </w:rPr>
        <w:t xml:space="preserve"> representing the permittivity and the </w:t>
      </w:r>
      <w:r w:rsidR="00604AC8" w:rsidRPr="00430BE2">
        <w:rPr>
          <w:rFonts w:cs="Arial"/>
          <w:sz w:val="17"/>
          <w:szCs w:val="17"/>
        </w:rPr>
        <w:lastRenderedPageBreak/>
        <w:t xml:space="preserve">imaginary part </w:t>
      </w:r>
      <m:oMath>
        <m:r>
          <w:rPr>
            <w:rFonts w:ascii="Cambria Math" w:hAnsi="Cambria Math" w:cs="Arial"/>
            <w:sz w:val="17"/>
            <w:szCs w:val="17"/>
            <w:lang w:val="el-GR"/>
          </w:rPr>
          <m:t>ε</m:t>
        </m:r>
        <m:r>
          <w:rPr>
            <w:rFonts w:ascii="Cambria Math" w:hAnsi="Cambria Math" w:cs="Arial"/>
            <w:sz w:val="17"/>
            <w:szCs w:val="17"/>
          </w:rPr>
          <m:t>''(</m:t>
        </m:r>
        <m:r>
          <w:rPr>
            <w:rFonts w:ascii="Cambria Math" w:hAnsi="Cambria Math" w:cs="Arial"/>
            <w:sz w:val="17"/>
            <w:szCs w:val="17"/>
            <w:lang w:val="el-GR"/>
          </w:rPr>
          <m:t>ν</m:t>
        </m:r>
        <m:r>
          <w:rPr>
            <w:rFonts w:ascii="Cambria Math" w:hAnsi="Cambria Math" w:cs="Arial"/>
            <w:sz w:val="17"/>
            <w:szCs w:val="17"/>
          </w:rPr>
          <m:t>)</m:t>
        </m:r>
      </m:oMath>
      <w:r w:rsidR="00604AC8" w:rsidRPr="00430BE2">
        <w:rPr>
          <w:rFonts w:cs="Arial"/>
          <w:sz w:val="17"/>
          <w:szCs w:val="17"/>
        </w:rPr>
        <w:t xml:space="preserve"> the</w:t>
      </w:r>
      <w:r w:rsidR="008655C2">
        <w:rPr>
          <w:rFonts w:cs="Arial"/>
          <w:sz w:val="17"/>
          <w:szCs w:val="17"/>
        </w:rPr>
        <w:t xml:space="preserve"> dielectric loss</w:t>
      </w:r>
      <w:r w:rsidR="00604AC8" w:rsidRPr="00430BE2">
        <w:rPr>
          <w:rFonts w:cs="Arial"/>
          <w:sz w:val="17"/>
          <w:szCs w:val="17"/>
        </w:rPr>
        <w:t xml:space="preserve">. Here, we cover frequencies at </w:t>
      </w:r>
      <m:oMath>
        <m:r>
          <w:rPr>
            <w:rFonts w:ascii="Cambria Math" w:hAnsi="Cambria Math" w:cs="Arial"/>
            <w:sz w:val="17"/>
            <w:szCs w:val="17"/>
          </w:rPr>
          <m:t xml:space="preserve"> 0.8≤ν/</m:t>
        </m:r>
        <m:r>
          <m:rPr>
            <m:sty m:val="p"/>
          </m:rPr>
          <w:rPr>
            <w:rFonts w:ascii="Cambria Math" w:hAnsi="Cambria Math" w:cs="Arial"/>
            <w:sz w:val="17"/>
            <w:szCs w:val="17"/>
          </w:rPr>
          <m:t>GHz</m:t>
        </m:r>
        <m:r>
          <w:rPr>
            <w:rFonts w:ascii="Cambria Math" w:hAnsi="Cambria Math" w:cs="Arial"/>
            <w:sz w:val="17"/>
            <w:szCs w:val="17"/>
          </w:rPr>
          <m:t>≤36</m:t>
        </m:r>
      </m:oMath>
      <w:r w:rsidR="00604AC8" w:rsidRPr="00430BE2">
        <w:rPr>
          <w:rFonts w:cs="Arial"/>
          <w:sz w:val="17"/>
          <w:szCs w:val="17"/>
        </w:rPr>
        <w:t xml:space="preserve"> and </w:t>
      </w:r>
      <m:oMath>
        <m:r>
          <w:rPr>
            <w:rFonts w:ascii="Cambria Math" w:hAnsi="Cambria Math" w:cs="Arial"/>
            <w:sz w:val="17"/>
            <w:szCs w:val="17"/>
          </w:rPr>
          <m:t xml:space="preserve"> 56≤ν/</m:t>
        </m:r>
        <m:r>
          <m:rPr>
            <m:sty m:val="p"/>
          </m:rPr>
          <w:rPr>
            <w:rFonts w:ascii="Cambria Math" w:hAnsi="Cambria Math" w:cs="Arial"/>
            <w:sz w:val="17"/>
            <w:szCs w:val="17"/>
          </w:rPr>
          <m:t>GHz</m:t>
        </m:r>
        <m:r>
          <w:rPr>
            <w:rFonts w:ascii="Cambria Math" w:hAnsi="Cambria Math" w:cs="Arial"/>
            <w:sz w:val="17"/>
            <w:szCs w:val="17"/>
          </w:rPr>
          <m:t>≤125</m:t>
        </m:r>
      </m:oMath>
      <w:r w:rsidR="00604AC8" w:rsidRPr="00430BE2">
        <w:rPr>
          <w:rFonts w:cs="Arial"/>
          <w:sz w:val="17"/>
          <w:szCs w:val="17"/>
        </w:rPr>
        <w:t xml:space="preserve"> using a frequency domain reflectometer and </w:t>
      </w:r>
      <m:oMath>
        <m:r>
          <w:rPr>
            <w:rFonts w:ascii="Cambria Math" w:hAnsi="Cambria Math" w:cs="Arial"/>
            <w:sz w:val="17"/>
            <w:szCs w:val="17"/>
          </w:rPr>
          <m:t xml:space="preserve"> 0.3≤ν/</m:t>
        </m:r>
        <m:r>
          <m:rPr>
            <m:sty m:val="p"/>
          </m:rPr>
          <w:rPr>
            <w:rFonts w:ascii="Cambria Math" w:hAnsi="Cambria Math" w:cs="Arial"/>
            <w:sz w:val="17"/>
            <w:szCs w:val="17"/>
          </w:rPr>
          <m:t>THz</m:t>
        </m:r>
        <m:r>
          <w:rPr>
            <w:rFonts w:ascii="Cambria Math" w:hAnsi="Cambria Math" w:cs="Arial"/>
            <w:sz w:val="17"/>
            <w:szCs w:val="17"/>
          </w:rPr>
          <m:t>≤1.6</m:t>
        </m:r>
      </m:oMath>
      <w:r w:rsidR="00604AC8" w:rsidRPr="00430BE2">
        <w:rPr>
          <w:rFonts w:cs="Arial"/>
          <w:sz w:val="17"/>
          <w:szCs w:val="17"/>
        </w:rPr>
        <w:t xml:space="preserve"> using a THz time domain spectrometer (for details see S</w:t>
      </w:r>
      <w:r w:rsidR="008655C2">
        <w:rPr>
          <w:rFonts w:cs="Arial"/>
          <w:sz w:val="17"/>
          <w:szCs w:val="17"/>
        </w:rPr>
        <w:t>upporting information, S</w:t>
      </w:r>
      <w:r w:rsidR="00604AC8" w:rsidRPr="00430BE2">
        <w:rPr>
          <w:rFonts w:cs="Arial"/>
          <w:sz w:val="17"/>
          <w:szCs w:val="17"/>
        </w:rPr>
        <w:t>I).</w:t>
      </w:r>
      <w:r w:rsidR="00604AC8" w:rsidRPr="00430BE2">
        <w:rPr>
          <w:rFonts w:cs="Arial"/>
          <w:sz w:val="17"/>
          <w:szCs w:val="17"/>
        </w:rPr>
        <w:fldChar w:fldCharType="begin" w:fldLock="1"/>
      </w:r>
      <w:r w:rsidR="00E56AB4">
        <w:rPr>
          <w:rFonts w:cs="Arial"/>
          <w:sz w:val="17"/>
          <w:szCs w:val="17"/>
        </w:rPr>
        <w:instrText>ADDIN CSL_CITATION { "citationItems" : [ { "id" : "ITEM-1", "itemData" : { "DOI" : "10.1021/jp312623p", "ISSN" : "19327447", "abstract" : "We study the dielectric properties of proton and sodium terminated Nafion at varying degrees of hydration with a frequency-domain coaxial-line reflectometric method (1.5 - 20 GHz) and with time-domain THz-pulse spectroscopy (0.7 - 1.5 THz). The water content is varied from 1 to 12 water molecules per Nafion polymer unit. At low hydration levels, we observe that the orientational mobility of the water molecules embedded in the Nafion membrane channels is strongly slowed down in comparison to bulk water. Only at the highest hydration level the rotational mobility of the water molecules becomes similar to that of bulk water. We also observe that the mobilities of protons and sodium ions strongly depend on the degree of hydration of the Nafion membranes and that the mobility of the proton is more strongly decreased than that of sodium upon lowering the hydration level.\\nWe study the dielectric properties of proton and sodium terminated Nafion at varying degrees of hydration with a frequency-domain coaxial-line reflectometric method (1.5 - 20 GHz) and with time-domain THz-pulse spectroscopy (0.7 - 1.5 THz). The water content is varied from 1 to 12 water molecules per Nafion polymer unit. At low hydration levels, we observe that the orientational mobility of the water molecules embedded in the Nafion membrane channels is strongly slowed down in comparison to bulk water. Only at the highest hydration level the rotational mobility of the water molecules becomes similar to that of bulk water. We also observe that the mobilities of protons and sodium ions strongly depend on the degree of hydration of the Nafion membranes and that the mobility of the proton is more strongly decreased than that of sodium upon lowering the hydration level.", "author" : [ { "dropping-particle" : "", "family" : "Ensing", "given" : "W", "non-dropping-particle" : "", "parse-names" : false, "suffix" : "" }, { "dropping-particle" : "", "family" : "Hunger", "given" : "J", "non-dropping-particle" : "", "parse-names" : false, "suffix" : "" }, { "dropping-particle" : "", "family" : "Ottosson", "given" : "N", "non-dropping-particle" : "", "parse-names" : false, "suffix" : "" }, { "dropping-particle" : "", "family" : "Bakker", "given" : "H J", "non-dropping-particle" : "", "parse-names" : false, "suffix" : "" } ], "container-title" : "Journal of Physical Chemistry C", "id" : "ITEM-1", "issue" : "25", "issued" : { "date-parts" : [ [ "2013", "6", "27" ] ] }, "note" : "From Duplicate 3 (On the Orientational Mobility of Water Molecules in Proton and Sodium Terminated Nafion Membranes - Ensing, W; Hunger, J; Ottosson, N; Bakker, H J)\n\nFrom Duplicate 3 ( \n\n\nOn the orientational mobility of water molecules in proton and sodium terminated Nafion membranes\n\n\n- Ensing, W; Hunger, J; Ottosson, N; Bakker, H J )\n\n", "page" : "12930-12935", "title" : "On the orientational mobility of water molecules in proton and sodium terminated nafion membranes", "type" : "article-journal", "volume" : "117" }, "uris" : [ "http://www.mendeley.com/documents/?uuid=9d51c54b-2991-414b-bd53-6d75a144c6be" ] } ], "mendeley" : { "formattedCitation" : "&lt;sup&gt;[23]&lt;/sup&gt;", "plainTextFormattedCitation" : "[23]", "previouslyFormattedCitation" : "&lt;sup&gt;[23]&lt;/sup&gt;" }, "properties" : { "noteIndex" : 0 }, "schema" : "https://github.com/citation-style-language/schema/raw/master/csl-citation.json" }</w:instrText>
      </w:r>
      <w:r w:rsidR="00604AC8" w:rsidRPr="00430BE2">
        <w:rPr>
          <w:rFonts w:cs="Arial"/>
          <w:sz w:val="17"/>
          <w:szCs w:val="17"/>
        </w:rPr>
        <w:fldChar w:fldCharType="separate"/>
      </w:r>
      <w:r w:rsidR="00E56AB4" w:rsidRPr="00E56AB4">
        <w:rPr>
          <w:rFonts w:cs="Arial"/>
          <w:noProof/>
          <w:sz w:val="17"/>
          <w:szCs w:val="17"/>
          <w:vertAlign w:val="superscript"/>
        </w:rPr>
        <w:t>[23]</w:t>
      </w:r>
      <w:r w:rsidR="00604AC8" w:rsidRPr="00430BE2">
        <w:rPr>
          <w:rFonts w:cs="Arial"/>
          <w:sz w:val="17"/>
          <w:szCs w:val="17"/>
        </w:rPr>
        <w:fldChar w:fldCharType="end"/>
      </w:r>
    </w:p>
    <w:p w:rsidR="00E56AB4" w:rsidRDefault="00604AC8" w:rsidP="00E56AB4">
      <w:pPr>
        <w:pStyle w:val="P1"/>
        <w:rPr>
          <w:rFonts w:cs="Arial"/>
          <w:lang w:val="en-GB"/>
        </w:rPr>
      </w:pPr>
      <w:r>
        <w:rPr>
          <w:lang w:val="en-GB"/>
        </w:rPr>
        <w:t xml:space="preserve">In Fig. 1 we show the dielectric spectra of aqueous solutions of NMA (2 mol/L) with varying concentration of KI. All spectra are dominated by a dispersion in </w:t>
      </w:r>
      <m:oMath>
        <m:sSup>
          <m:sSupPr>
            <m:ctrlPr>
              <w:rPr>
                <w:rFonts w:ascii="Cambria Math" w:hAnsi="Cambria Math" w:cs="Arial"/>
                <w:i/>
                <w:szCs w:val="17"/>
              </w:rPr>
            </m:ctrlPr>
          </m:sSupPr>
          <m:e>
            <m:r>
              <w:rPr>
                <w:rFonts w:ascii="Cambria Math" w:hAnsi="Cambria Math" w:cs="Arial"/>
                <w:szCs w:val="17"/>
              </w:rPr>
              <m:t>ε</m:t>
            </m:r>
          </m:e>
          <m:sup>
            <m:r>
              <w:rPr>
                <w:rFonts w:ascii="Cambria Math" w:hAnsi="Cambria Math" w:cs="Arial"/>
                <w:szCs w:val="17"/>
              </w:rPr>
              <m:t>'</m:t>
            </m:r>
          </m:sup>
        </m:sSup>
      </m:oMath>
      <w:r>
        <w:rPr>
          <w:lang w:val="en-GB"/>
        </w:rPr>
        <w:t xml:space="preserve"> centred at ~10</w:t>
      </w:r>
      <w:r w:rsidR="006A1687">
        <w:rPr>
          <w:lang w:val="en-GB"/>
        </w:rPr>
        <w:t> </w:t>
      </w:r>
      <w:r>
        <w:rPr>
          <w:lang w:val="en-GB"/>
        </w:rPr>
        <w:t xml:space="preserve">GHz and a corresponding peak in </w:t>
      </w:r>
      <m:oMath>
        <m:sSup>
          <m:sSupPr>
            <m:ctrlPr>
              <w:rPr>
                <w:rFonts w:ascii="Cambria Math" w:hAnsi="Cambria Math" w:cs="Arial"/>
                <w:i/>
                <w:szCs w:val="17"/>
              </w:rPr>
            </m:ctrlPr>
          </m:sSupPr>
          <m:e>
            <m:r>
              <w:rPr>
                <w:rFonts w:ascii="Cambria Math" w:hAnsi="Cambria Math" w:cs="Arial"/>
                <w:szCs w:val="17"/>
              </w:rPr>
              <m:t>ε</m:t>
            </m:r>
          </m:e>
          <m:sup>
            <m:r>
              <w:rPr>
                <w:rFonts w:ascii="Cambria Math" w:hAnsi="Cambria Math" w:cs="Arial"/>
                <w:szCs w:val="17"/>
              </w:rPr>
              <m:t>''</m:t>
            </m:r>
          </m:sup>
        </m:sSup>
      </m:oMath>
      <w:r>
        <w:rPr>
          <w:lang w:val="en-GB"/>
        </w:rPr>
        <w:t xml:space="preserve">. This relaxation stems from the orientational relaxation of the dipolar water and NMA molecules, with both </w:t>
      </w:r>
      <w:r w:rsidR="006A1687">
        <w:rPr>
          <w:lang w:val="en-GB"/>
        </w:rPr>
        <w:t xml:space="preserve">relaxations </w:t>
      </w:r>
      <w:r>
        <w:rPr>
          <w:lang w:val="en-GB"/>
        </w:rPr>
        <w:t>closely overlapping.</w:t>
      </w:r>
      <w:r>
        <w:rPr>
          <w:lang w:val="en-GB"/>
        </w:rPr>
        <w:fldChar w:fldCharType="begin" w:fldLock="1"/>
      </w:r>
      <w:r w:rsidR="00E56AB4">
        <w:rPr>
          <w:lang w:val="en-GB"/>
        </w:rPr>
        <w:instrText>ADDIN CSL_CITATION { "citationItems" : [ { "id" : "ITEM-1", "itemData" : { "DOI" : "10.1002/bbpc.19750790308", "ISSN" : "00059021", "author" : [ { "dropping-particle" : "", "family" : "Pottel", "given" : "R", "non-dropping-particle" : "", "parse-names" : false, "suffix" : "" }, { "dropping-particle" : "", "family" : "Adolph", "given" : "D", "non-dropping-particle" : "", "parse-names" : false, "suffix" : "" }, { "dropping-particle" : "", "family" : "Kaatze", "given" : "U", "non-dropping-particle" : "", "parse-names" : false, "suffix" : "" } ], "container-title" : "Berichte der Bunsengesellschaft f\u00fcr physikalische Chemie", "id" : "ITEM-1", "issue" : "3", "issued" : { "date-parts" : [ [ "1975", "3", "5" ] ] }, "page" : "278-285", "title" : "Dielectric Relaxation in Aqueous Solutions of Some Dipolar Organic Molecules", "type" : "article-journal", "volume" : "79" }, "uris" : [ "http://www.mendeley.com/documents/?uuid=f8ff00b8-fb4a-455a-be0a-9f583e66cf00" ] }, { "id" : "ITEM-2", "itemData" : { "DOI" : "10.1039/C5CP04619J", "ISSN" : "1463-9076", "author" : [ { "dropping-particle" : "", "family" : "Balos", "given" : "V.", "non-dropping-particle" : "", "parse-names" : false, "suffix" : "" }, { "dropping-particle" : "", "family" : "Bonn", "given" : "M.", "non-dropping-particle" : "", "parse-names" : false, "suffix" : "" }, { "dropping-particle" : "", "family" : "Hunger", "given" : "J.", "non-dropping-particle" : "", "parse-names" : false, "suffix" : "" } ], "container-title" : "Phys. Chem. Chem. Phys.", "id" : "ITEM-2", "issue" : "43", "issued" : { "date-parts" : [ [ "2015" ] ] }, "page" : "28539-28543", "title" : "Quantifying transient interactions between amide groups and the guanidinium cation", "type" : "article-journal", "volume" : "17" }, "uris" : [ "http://www.mendeley.com/documents/?uuid=c2930041-bc22-40f0-ba94-90087ce2e5ff" ] } ], "mendeley" : { "formattedCitation" : "&lt;sup&gt;[20,24]&lt;/sup&gt;", "plainTextFormattedCitation" : "[20,24]", "previouslyFormattedCitation" : "&lt;sup&gt;[20,24]&lt;/sup&gt;" }, "properties" : { "noteIndex" : 0 }, "schema" : "https://github.com/citation-style-language/schema/raw/master/csl-citation.json" }</w:instrText>
      </w:r>
      <w:r>
        <w:rPr>
          <w:lang w:val="en-GB"/>
        </w:rPr>
        <w:fldChar w:fldCharType="separate"/>
      </w:r>
      <w:r w:rsidR="00E56AB4" w:rsidRPr="00E56AB4">
        <w:rPr>
          <w:noProof/>
          <w:vertAlign w:val="superscript"/>
          <w:lang w:val="en-GB"/>
        </w:rPr>
        <w:t>[20,24]</w:t>
      </w:r>
      <w:r>
        <w:rPr>
          <w:lang w:val="en-GB"/>
        </w:rPr>
        <w:fldChar w:fldCharType="end"/>
      </w:r>
      <w:r>
        <w:rPr>
          <w:lang w:val="en-GB"/>
        </w:rPr>
        <w:t xml:space="preserve"> As apparent from </w:t>
      </w:r>
      <w:r w:rsidR="009514DF">
        <w:rPr>
          <w:lang w:val="en-GB"/>
        </w:rPr>
        <w:t xml:space="preserve">Fig. 1, </w:t>
      </w:r>
      <w:r w:rsidR="009514DF" w:rsidRPr="00A65B56">
        <w:rPr>
          <w:rFonts w:cs="Arial"/>
          <w:lang w:val="en-GB"/>
        </w:rPr>
        <w:t xml:space="preserve">the </w:t>
      </w:r>
      <w:r w:rsidR="009514DF">
        <w:rPr>
          <w:rFonts w:cs="Arial"/>
          <w:lang w:val="en-GB"/>
        </w:rPr>
        <w:t>dominant effect of adding electrolyte to the solution</w:t>
      </w:r>
      <w:r w:rsidR="009514DF" w:rsidRPr="00A65B56">
        <w:rPr>
          <w:rFonts w:cs="Arial"/>
          <w:lang w:val="en-GB"/>
        </w:rPr>
        <w:t xml:space="preserve"> is</w:t>
      </w:r>
      <w:r w:rsidR="009514DF">
        <w:rPr>
          <w:rFonts w:cs="Arial"/>
          <w:lang w:val="en-GB"/>
        </w:rPr>
        <w:t xml:space="preserve"> a</w:t>
      </w:r>
      <w:r w:rsidR="009514DF" w:rsidRPr="00A65B56">
        <w:rPr>
          <w:rFonts w:cs="Arial"/>
          <w:lang w:val="en-GB"/>
        </w:rPr>
        <w:t xml:space="preserve"> reduction of the total relaxation amplitude</w:t>
      </w:r>
      <w:r w:rsidR="009514DF">
        <w:rPr>
          <w:rFonts w:cs="Arial"/>
          <w:lang w:val="en-GB"/>
        </w:rPr>
        <w:t>,</w:t>
      </w:r>
      <w:r w:rsidR="009514DF" w:rsidRPr="00A65B56">
        <w:rPr>
          <w:rFonts w:cs="Arial"/>
          <w:lang w:val="en-GB"/>
        </w:rPr>
        <w:t xml:space="preserve"> i.e. the reduction of</w:t>
      </w:r>
      <w:r w:rsidR="009514DF" w:rsidRPr="009514DF">
        <w:rPr>
          <w:rFonts w:cs="Arial"/>
          <w:lang w:val="en-GB"/>
        </w:rPr>
        <w:t xml:space="preserve"> </w:t>
      </w:r>
      <w:r w:rsidR="009514DF" w:rsidRPr="00A65B56">
        <w:rPr>
          <w:rFonts w:cs="Arial"/>
          <w:lang w:val="en-GB"/>
        </w:rPr>
        <w:t xml:space="preserve">the </w:t>
      </w:r>
      <w:r w:rsidR="009514DF">
        <w:rPr>
          <w:rFonts w:cs="Arial"/>
          <w:lang w:val="en-GB"/>
        </w:rPr>
        <w:t xml:space="preserve">(loss) </w:t>
      </w:r>
      <w:r w:rsidR="009514DF" w:rsidRPr="00A65B56">
        <w:rPr>
          <w:rFonts w:cs="Arial"/>
          <w:lang w:val="en-GB"/>
        </w:rPr>
        <w:t>peak a</w:t>
      </w:r>
      <w:r w:rsidR="009514DF">
        <w:rPr>
          <w:rFonts w:cs="Arial"/>
          <w:lang w:val="en-GB"/>
        </w:rPr>
        <w:t>rea</w:t>
      </w:r>
      <w:r w:rsidR="009514DF" w:rsidRPr="00A65B56">
        <w:rPr>
          <w:rFonts w:cs="Arial"/>
          <w:lang w:val="en-GB"/>
        </w:rPr>
        <w:t xml:space="preserve">. </w:t>
      </w:r>
      <w:r w:rsidR="009514DF">
        <w:rPr>
          <w:rFonts w:cs="Arial"/>
          <w:lang w:val="en-GB"/>
        </w:rPr>
        <w:t>T</w:t>
      </w:r>
      <w:r w:rsidR="009514DF" w:rsidRPr="00A65B56">
        <w:rPr>
          <w:rFonts w:cs="Arial"/>
          <w:lang w:val="en-GB"/>
        </w:rPr>
        <w:t>he reduction of the relaxation amplitude</w:t>
      </w:r>
      <w:r w:rsidR="00EA6765" w:rsidRPr="00EA6765">
        <w:rPr>
          <w:rFonts w:cs="Arial"/>
          <w:lang w:val="en-GB"/>
        </w:rPr>
        <w:t xml:space="preserve"> </w:t>
      </w:r>
      <w:r w:rsidR="00EA6765" w:rsidRPr="00A65B56">
        <w:rPr>
          <w:rFonts w:cs="Arial"/>
          <w:lang w:val="en-GB"/>
        </w:rPr>
        <w:t>goes along with a reduction of the static dielectric constant (the</w:t>
      </w:r>
      <w:r w:rsidR="00D246A3" w:rsidRPr="00D246A3">
        <w:rPr>
          <w:rFonts w:cs="Arial"/>
          <w:lang w:val="en-GB"/>
        </w:rPr>
        <w:t xml:space="preserve"> </w:t>
      </w:r>
      <w:r w:rsidR="00D246A3" w:rsidRPr="00A65B56">
        <w:rPr>
          <w:rFonts w:cs="Arial"/>
          <w:lang w:val="en-GB"/>
        </w:rPr>
        <w:t xml:space="preserve">limiting value of </w:t>
      </w:r>
      <m:oMath>
        <m:sSup>
          <m:sSupPr>
            <m:ctrlPr>
              <w:rPr>
                <w:rFonts w:ascii="Cambria Math" w:hAnsi="Cambria Math" w:cs="Arial"/>
                <w:i/>
                <w:szCs w:val="17"/>
              </w:rPr>
            </m:ctrlPr>
          </m:sSupPr>
          <m:e>
            <m:r>
              <w:rPr>
                <w:rFonts w:ascii="Cambria Math" w:hAnsi="Cambria Math" w:cs="Arial"/>
                <w:szCs w:val="17"/>
              </w:rPr>
              <m:t>ε</m:t>
            </m:r>
          </m:e>
          <m:sup>
            <m:r>
              <w:rPr>
                <w:rFonts w:ascii="Cambria Math" w:hAnsi="Cambria Math" w:cs="Arial"/>
                <w:szCs w:val="17"/>
              </w:rPr>
              <m:t>'</m:t>
            </m:r>
          </m:sup>
        </m:sSup>
      </m:oMath>
      <w:r w:rsidR="00D246A3" w:rsidRPr="00A65B56">
        <w:rPr>
          <w:rFonts w:cs="Arial"/>
          <w:lang w:val="en-GB"/>
        </w:rPr>
        <w:t xml:space="preserve"> for </w:t>
      </w:r>
      <m:oMath>
        <m:r>
          <w:rPr>
            <w:rFonts w:ascii="Cambria Math" w:hAnsi="Cambria Math" w:cs="Arial"/>
            <w:lang w:val="el-GR"/>
          </w:rPr>
          <m:t>ν</m:t>
        </m:r>
        <m:r>
          <w:rPr>
            <w:rFonts w:ascii="Cambria Math" w:hAnsi="Cambria Math" w:cs="Arial"/>
            <w:lang w:val="en-GB"/>
          </w:rPr>
          <m:t>→0</m:t>
        </m:r>
      </m:oMath>
      <w:r w:rsidR="00D246A3" w:rsidRPr="00A65B56">
        <w:rPr>
          <w:rFonts w:cs="Arial"/>
          <w:lang w:val="en-GB"/>
        </w:rPr>
        <w:t xml:space="preserve">). This </w:t>
      </w:r>
      <w:r w:rsidR="00D246A3">
        <w:rPr>
          <w:rFonts w:cs="Arial"/>
          <w:lang w:val="en-GB"/>
        </w:rPr>
        <w:t xml:space="preserve">decrease in permittivity </w:t>
      </w:r>
      <m:oMath>
        <m:r>
          <w:rPr>
            <w:rFonts w:ascii="Cambria Math" w:hAnsi="Cambria Math"/>
            <w:lang w:val="en-GB"/>
          </w:rPr>
          <m:t>∆ε=</m:t>
        </m:r>
        <m:sSub>
          <m:sSubPr>
            <m:ctrlPr>
              <w:rPr>
                <w:rFonts w:ascii="Cambria Math" w:hAnsi="Cambria Math"/>
                <w:i/>
                <w:lang w:val="en-GB"/>
              </w:rPr>
            </m:ctrlPr>
          </m:sSubPr>
          <m:e>
            <m:r>
              <w:rPr>
                <w:rFonts w:ascii="Cambria Math" w:hAnsi="Cambria Math"/>
                <w:lang w:val="en-GB"/>
              </w:rPr>
              <m:t>ε'</m:t>
            </m:r>
          </m:e>
          <m:sub>
            <m:r>
              <w:rPr>
                <w:rFonts w:ascii="Cambria Math" w:hAnsi="Cambria Math" w:cs="Arial"/>
                <w:lang w:val="el-GR"/>
              </w:rPr>
              <m:t>ν</m:t>
            </m:r>
            <m:r>
              <w:rPr>
                <w:rFonts w:ascii="Cambria Math" w:hAnsi="Cambria Math" w:cs="Arial"/>
                <w:lang w:val="en-GB"/>
              </w:rPr>
              <m:t>→0</m:t>
            </m:r>
          </m:sub>
        </m:sSub>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c</m:t>
                </m:r>
              </m:e>
              <m:sub>
                <m:r>
                  <m:rPr>
                    <m:sty m:val="p"/>
                  </m:rPr>
                  <w:rPr>
                    <w:rFonts w:ascii="Cambria Math" w:hAnsi="Cambria Math"/>
                    <w:lang w:val="en-GB"/>
                  </w:rPr>
                  <m:t>salt</m:t>
                </m:r>
              </m:sub>
            </m:sSub>
            <m:r>
              <w:rPr>
                <w:rFonts w:ascii="Cambria Math" w:hAnsi="Cambria Math"/>
                <w:lang w:val="en-GB"/>
              </w:rPr>
              <m:t>=0</m:t>
            </m:r>
          </m:e>
        </m:d>
        <m:r>
          <w:rPr>
            <w:rFonts w:ascii="Cambria Math" w:hAnsi="Cambria Math"/>
            <w:lang w:val="en-GB"/>
          </w:rPr>
          <m:t>-</m:t>
        </m:r>
        <m:sSub>
          <m:sSubPr>
            <m:ctrlPr>
              <w:rPr>
                <w:rFonts w:ascii="Cambria Math" w:hAnsi="Cambria Math"/>
                <w:i/>
                <w:lang w:val="en-GB"/>
              </w:rPr>
            </m:ctrlPr>
          </m:sSubPr>
          <m:e>
            <m:r>
              <w:rPr>
                <w:rFonts w:ascii="Cambria Math" w:hAnsi="Cambria Math"/>
                <w:lang w:val="en-GB"/>
              </w:rPr>
              <m:t>ε'</m:t>
            </m:r>
          </m:e>
          <m:sub>
            <m:r>
              <w:rPr>
                <w:rFonts w:ascii="Cambria Math" w:hAnsi="Cambria Math" w:cs="Arial"/>
                <w:lang w:val="el-GR"/>
              </w:rPr>
              <m:t>ν</m:t>
            </m:r>
            <m:r>
              <w:rPr>
                <w:rFonts w:ascii="Cambria Math" w:hAnsi="Cambria Math" w:cs="Arial"/>
                <w:lang w:val="en-GB"/>
              </w:rPr>
              <m:t>→0</m:t>
            </m:r>
          </m:sub>
        </m:sSub>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c</m:t>
                </m:r>
              </m:e>
              <m:sub>
                <m:r>
                  <m:rPr>
                    <m:sty m:val="p"/>
                  </m:rPr>
                  <w:rPr>
                    <w:rFonts w:ascii="Cambria Math" w:hAnsi="Cambria Math"/>
                    <w:lang w:val="en-GB"/>
                  </w:rPr>
                  <m:t>salt</m:t>
                </m:r>
              </m:sub>
            </m:sSub>
          </m:e>
        </m:d>
      </m:oMath>
      <w:r w:rsidR="00D246A3">
        <w:rPr>
          <w:rFonts w:cs="Arial"/>
          <w:lang w:val="en-GB"/>
        </w:rPr>
        <w:t>)</w:t>
      </w:r>
      <w:r w:rsidR="00D246A3" w:rsidRPr="00A65B56">
        <w:rPr>
          <w:rFonts w:cs="Arial"/>
          <w:lang w:val="en-GB"/>
        </w:rPr>
        <w:t xml:space="preserve"> is generally referred to as</w:t>
      </w:r>
      <w:r w:rsidR="00E56AB4">
        <w:rPr>
          <w:rFonts w:cs="Arial"/>
          <w:lang w:val="en-GB"/>
        </w:rPr>
        <w:t xml:space="preserve"> </w:t>
      </w:r>
      <w:r w:rsidR="00E56AB4" w:rsidRPr="00A65B56">
        <w:rPr>
          <w:rFonts w:cs="Arial"/>
          <w:lang w:val="en-GB"/>
        </w:rPr>
        <w:t>depolarization and is common to all studied samples (Figs. S1 &amp; S2</w:t>
      </w:r>
      <w:r w:rsidR="00E56AB4">
        <w:rPr>
          <w:rFonts w:cs="Arial"/>
          <w:lang w:val="en-GB"/>
        </w:rPr>
        <w:t>, SI</w:t>
      </w:r>
      <w:r w:rsidR="00E56AB4" w:rsidRPr="00A65B56">
        <w:rPr>
          <w:rFonts w:cs="Arial"/>
          <w:lang w:val="en-GB"/>
        </w:rPr>
        <w:t>).</w:t>
      </w:r>
    </w:p>
    <w:p w:rsidR="00596966" w:rsidRPr="00A65B56" w:rsidRDefault="00596966" w:rsidP="00E56AB4">
      <w:pPr>
        <w:pStyle w:val="P1"/>
        <w:rPr>
          <w:rFonts w:cs="Arial"/>
          <w:lang w:val="en-GB"/>
        </w:rPr>
      </w:pPr>
    </w:p>
    <w:p w:rsidR="00604AC8" w:rsidRDefault="00596966" w:rsidP="006B0470">
      <w:pPr>
        <w:pStyle w:val="P1"/>
      </w:pPr>
      <w:r>
        <w:rPr>
          <w:noProof/>
          <w:lang w:val="de-DE" w:eastAsia="de-DE"/>
        </w:rPr>
        <w:drawing>
          <wp:anchor distT="0" distB="0" distL="114300" distR="114300" simplePos="0" relativeHeight="251685376" behindDoc="0" locked="0" layoutInCell="1" allowOverlap="1" wp14:anchorId="4A01C3A4" wp14:editId="40BB55CD">
            <wp:simplePos x="0" y="0"/>
            <wp:positionH relativeFrom="column">
              <wp:posOffset>3191510</wp:posOffset>
            </wp:positionH>
            <wp:positionV relativeFrom="paragraph">
              <wp:posOffset>81915</wp:posOffset>
            </wp:positionV>
            <wp:extent cx="3091180" cy="189865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larizationSCNSresincl.png"/>
                    <pic:cNvPicPr/>
                  </pic:nvPicPr>
                  <pic:blipFill rotWithShape="1">
                    <a:blip r:embed="rId14" cstate="print">
                      <a:extLst>
                        <a:ext uri="{28A0092B-C50C-407E-A947-70E740481C1C}">
                          <a14:useLocalDpi xmlns:a14="http://schemas.microsoft.com/office/drawing/2010/main" val="0"/>
                        </a:ext>
                      </a:extLst>
                    </a:blip>
                    <a:srcRect t="4957"/>
                    <a:stretch/>
                  </pic:blipFill>
                  <pic:spPr bwMode="auto">
                    <a:xfrm>
                      <a:off x="0" y="0"/>
                      <a:ext cx="3091180" cy="189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75136" behindDoc="0" locked="0" layoutInCell="1" allowOverlap="1" wp14:anchorId="62426C61" wp14:editId="2944A885">
                <wp:simplePos x="0" y="0"/>
                <wp:positionH relativeFrom="column">
                  <wp:posOffset>3235325</wp:posOffset>
                </wp:positionH>
                <wp:positionV relativeFrom="paragraph">
                  <wp:posOffset>2012315</wp:posOffset>
                </wp:positionV>
                <wp:extent cx="3110230" cy="512445"/>
                <wp:effectExtent l="0" t="0" r="0" b="190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0230" cy="512445"/>
                        </a:xfrm>
                        <a:prstGeom prst="rect">
                          <a:avLst/>
                        </a:prstGeom>
                        <a:solidFill>
                          <a:prstClr val="white"/>
                        </a:solidFill>
                        <a:ln>
                          <a:noFill/>
                        </a:ln>
                        <a:effectLst/>
                      </wps:spPr>
                      <wps:txbx>
                        <w:txbxContent>
                          <w:p w:rsidR="00BB6421" w:rsidRPr="00F6020D" w:rsidRDefault="00BB6421" w:rsidP="004152C3">
                            <w:pPr>
                              <w:pStyle w:val="Beschriftung"/>
                              <w:jc w:val="both"/>
                              <w:rPr>
                                <w:rFonts w:ascii="Arial" w:hAnsi="Arial"/>
                                <w:noProof/>
                                <w:sz w:val="17"/>
                                <w:szCs w:val="24"/>
                                <w:lang w:val="en-GB"/>
                              </w:rPr>
                            </w:pPr>
                            <w:r w:rsidRPr="001B0808">
                              <w:rPr>
                                <w:rFonts w:ascii="Arial" w:hAnsi="Arial" w:cs="Arial"/>
                                <w:color w:val="auto"/>
                                <w:sz w:val="14"/>
                                <w:szCs w:val="14"/>
                                <w:lang w:val="en-GB"/>
                              </w:rPr>
                              <w:t>Fig</w:t>
                            </w:r>
                            <w:r>
                              <w:rPr>
                                <w:rFonts w:ascii="Arial" w:hAnsi="Arial" w:cs="Arial"/>
                                <w:color w:val="auto"/>
                                <w:sz w:val="14"/>
                                <w:szCs w:val="14"/>
                                <w:lang w:val="en-GB"/>
                              </w:rPr>
                              <w:t>ure</w:t>
                            </w:r>
                            <w:r w:rsidRPr="001B0808">
                              <w:rPr>
                                <w:rFonts w:ascii="Arial" w:hAnsi="Arial" w:cs="Arial"/>
                                <w:color w:val="auto"/>
                                <w:sz w:val="14"/>
                                <w:szCs w:val="14"/>
                                <w:lang w:val="en-GB"/>
                              </w:rPr>
                              <w:t xml:space="preserve"> </w:t>
                            </w:r>
                            <w:r w:rsidRPr="001B0808">
                              <w:rPr>
                                <w:rFonts w:ascii="Arial" w:hAnsi="Arial" w:cs="Arial"/>
                                <w:color w:val="auto"/>
                                <w:sz w:val="14"/>
                                <w:szCs w:val="14"/>
                              </w:rPr>
                              <w:fldChar w:fldCharType="begin"/>
                            </w:r>
                            <w:r w:rsidRPr="001B0808">
                              <w:rPr>
                                <w:rFonts w:ascii="Arial" w:hAnsi="Arial" w:cs="Arial"/>
                                <w:color w:val="auto"/>
                                <w:sz w:val="14"/>
                                <w:szCs w:val="14"/>
                                <w:lang w:val="en-GB"/>
                              </w:rPr>
                              <w:instrText xml:space="preserve"> SEQ Figure \* ARABIC </w:instrText>
                            </w:r>
                            <w:r w:rsidRPr="001B0808">
                              <w:rPr>
                                <w:rFonts w:ascii="Arial" w:hAnsi="Arial" w:cs="Arial"/>
                                <w:color w:val="auto"/>
                                <w:sz w:val="14"/>
                                <w:szCs w:val="14"/>
                              </w:rPr>
                              <w:fldChar w:fldCharType="separate"/>
                            </w:r>
                            <w:r>
                              <w:rPr>
                                <w:rFonts w:ascii="Arial" w:hAnsi="Arial" w:cs="Arial"/>
                                <w:noProof/>
                                <w:color w:val="auto"/>
                                <w:sz w:val="14"/>
                                <w:szCs w:val="14"/>
                                <w:lang w:val="en-GB"/>
                              </w:rPr>
                              <w:t>2</w:t>
                            </w:r>
                            <w:r w:rsidRPr="001B0808">
                              <w:rPr>
                                <w:rFonts w:ascii="Arial" w:hAnsi="Arial" w:cs="Arial"/>
                                <w:color w:val="auto"/>
                                <w:sz w:val="14"/>
                                <w:szCs w:val="14"/>
                              </w:rPr>
                              <w:fldChar w:fldCharType="end"/>
                            </w:r>
                            <w:r w:rsidRPr="001B0808">
                              <w:rPr>
                                <w:rFonts w:ascii="Arial" w:hAnsi="Arial" w:cs="Arial"/>
                                <w:color w:val="auto"/>
                                <w:sz w:val="14"/>
                                <w:szCs w:val="14"/>
                                <w:lang w:val="en-GB"/>
                              </w:rPr>
                              <w:t>.</w:t>
                            </w:r>
                            <w:r w:rsidRPr="001B0808">
                              <w:rPr>
                                <w:rFonts w:ascii="Arial" w:hAnsi="Arial" w:cs="Arial"/>
                                <w:b w:val="0"/>
                                <w:color w:val="auto"/>
                                <w:sz w:val="14"/>
                                <w:szCs w:val="14"/>
                                <w:lang w:val="en-GB"/>
                              </w:rPr>
                              <w:t xml:space="preserve"> Total depolarization</w:t>
                            </w:r>
                            <w:r>
                              <w:rPr>
                                <w:rFonts w:ascii="Arial" w:hAnsi="Arial" w:cs="Arial"/>
                                <w:b w:val="0"/>
                                <w:color w:val="auto"/>
                                <w:sz w:val="14"/>
                                <w:szCs w:val="14"/>
                                <w:lang w:val="en-GB"/>
                              </w:rPr>
                              <w:t xml:space="preserve">, </w:t>
                            </w:r>
                            <w:r w:rsidRPr="00B218F4">
                              <w:rPr>
                                <w:rFonts w:ascii="Arial" w:hAnsi="Arial" w:cs="Arial"/>
                                <w:b w:val="0"/>
                                <w:color w:val="auto"/>
                                <w:sz w:val="14"/>
                                <w:szCs w:val="14"/>
                                <w:lang w:val="en-GB"/>
                              </w:rPr>
                              <w:t>∆</w:t>
                            </w:r>
                            <w:r w:rsidRPr="0081472F">
                              <w:rPr>
                                <w:rFonts w:ascii="Arial" w:hAnsi="Arial" w:cs="Arial"/>
                                <w:b w:val="0"/>
                                <w:i/>
                                <w:color w:val="auto"/>
                                <w:sz w:val="14"/>
                                <w:szCs w:val="14"/>
                                <w:lang w:val="en-GB"/>
                              </w:rPr>
                              <w:t>ε</w:t>
                            </w:r>
                            <w:r>
                              <w:rPr>
                                <w:rFonts w:ascii="Arial" w:hAnsi="Arial" w:cs="Arial"/>
                                <w:b w:val="0"/>
                                <w:color w:val="auto"/>
                                <w:sz w:val="14"/>
                                <w:szCs w:val="14"/>
                                <w:lang w:val="en-GB"/>
                              </w:rPr>
                              <w:t>,</w:t>
                            </w:r>
                            <w:r w:rsidRPr="001B0808">
                              <w:rPr>
                                <w:rFonts w:ascii="Arial" w:hAnsi="Arial" w:cs="Arial"/>
                                <w:b w:val="0"/>
                                <w:color w:val="auto"/>
                                <w:sz w:val="14"/>
                                <w:szCs w:val="14"/>
                                <w:lang w:val="en-GB"/>
                              </w:rPr>
                              <w:t xml:space="preserve"> for (a) KCl, (b) KNO</w:t>
                            </w:r>
                            <w:r w:rsidRPr="001B0808">
                              <w:rPr>
                                <w:rFonts w:ascii="Arial" w:hAnsi="Arial" w:cs="Arial"/>
                                <w:b w:val="0"/>
                                <w:color w:val="auto"/>
                                <w:sz w:val="14"/>
                                <w:szCs w:val="14"/>
                                <w:vertAlign w:val="subscript"/>
                                <w:lang w:val="en-GB"/>
                              </w:rPr>
                              <w:t>3</w:t>
                            </w:r>
                            <w:r w:rsidRPr="001B0808">
                              <w:rPr>
                                <w:rFonts w:ascii="Arial" w:hAnsi="Arial" w:cs="Arial"/>
                                <w:b w:val="0"/>
                                <w:color w:val="auto"/>
                                <w:sz w:val="14"/>
                                <w:szCs w:val="14"/>
                                <w:lang w:val="en-GB"/>
                              </w:rPr>
                              <w:t>, (c) KBr, (d) KI and (e) KSCN in aqueous (red) and aqueous NMA (2 mol/L) solutions (black), as a function of conductivity</w:t>
                            </w:r>
                            <w:r>
                              <w:rPr>
                                <w:rFonts w:ascii="Arial" w:hAnsi="Arial" w:cs="Arial"/>
                                <w:b w:val="0"/>
                                <w:color w:val="auto"/>
                                <w:sz w:val="14"/>
                                <w:szCs w:val="14"/>
                                <w:lang w:val="en-GB"/>
                              </w:rPr>
                              <w:t xml:space="preserve">, </w:t>
                            </w:r>
                            <w:r w:rsidRPr="0081472F">
                              <w:rPr>
                                <w:rFonts w:ascii="Arial" w:hAnsi="Arial" w:cs="Arial"/>
                                <w:b w:val="0"/>
                                <w:i/>
                                <w:color w:val="auto"/>
                                <w:sz w:val="14"/>
                                <w:szCs w:val="14"/>
                                <w:lang w:val="en-GB"/>
                              </w:rPr>
                              <w:t>κ</w:t>
                            </w:r>
                            <w:r w:rsidRPr="001B0808">
                              <w:rPr>
                                <w:rFonts w:ascii="Arial" w:hAnsi="Arial" w:cs="Arial"/>
                                <w:b w:val="0"/>
                                <w:color w:val="auto"/>
                                <w:sz w:val="14"/>
                                <w:szCs w:val="14"/>
                                <w:lang w:val="en-GB"/>
                              </w:rPr>
                              <w:t>. The shaded areas are visual aids to highlight the difference between solutions in water and NMA(aq).</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28" type="#_x0000_t202" style="position:absolute;left:0;text-align:left;margin-left:254.75pt;margin-top:158.45pt;width:244.9pt;height:40.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Oq4QAIAAJAEAAAOAAAAZHJzL2Uyb0RvYy54bWysVMFu2zAMvQ/YPwi6r07SdhiCOkWWosOA&#10;oC3QDj0rshwLk0VNUmJ3X78n2W67bqdhF4Umn0jx8TEXl31r2FH5oMmWfH4y40xZSZW2+5J/e7j+&#10;8ImzEIWthCGrSv6kAr9cvX930bmlWlBDplKeIYkNy86VvInRLYsiyEa1IpyQUxbBmnwrIj79vqi8&#10;6JC9NcViNvtYdOQr50mqEOC9GoJ8lfPXtZLxtq6DisyUHG+L+fT53KWzWF2I5d4L12g5PkP8wyta&#10;oS2KPqe6ElGwg9d/pGq19BSojieS2oLqWkuVe0A389mbbu4b4VTuBeQE90xT+H9p5c3xzjNdYXag&#10;x4oWM3pQfWSfqWdwgZ/OhSVg9w7A2MMPbO41uC3J7wGQ4hVmuBCATnz0tW/TLzpluIgaT8+0pzIS&#10;ztP5fLY4RUgidj5fnJ2dp7rFy23nQ/yiqGXJKLnHWPMLxHEb4gCdIKlYIKOra21M+kiBjfHsKCCB&#10;rtFRjcl/QxmbsJbSrSHh4FFZQ2OV1OXQWLJiv+szc4uJpR1VTyDJ0yCz4OS1RvWtCPFOeOgKPWJX&#10;4i2O2lBXchotzhryP//mT3iMG1HOOui05OHHQXjFmflqIQSkjJPhJ2M3GfbQbgh9z7GFTmYTF3w0&#10;k1l7ah+xQutUBSFhJWqVPE7mJg7bghWUar3OIEjXibi1905OWkgsP/SPwrtxRhHTvaFJwWL5ZlQD&#10;duB8fYhU6zzHxOvA4igqyD4rYVzRtFevvzPq5Y9k9QsAAP//AwBQSwMEFAAGAAgAAAAhAD33EDnf&#10;AAAACwEAAA8AAABkcnMvZG93bnJldi54bWxMj8FOwzAMhu9IvENkJG4sLWMdKU0nhIQmcZno9gBZ&#10;a5qKxqmadO3eHnOCo+1Pv7+/2C2uFxccQ+dJQ7pKQCDVvumo1XA6vj88gwjRUGN6T6jhigF25e1N&#10;YfLGz/SJlyq2gkMo5EaDjXHIpQy1RWfCyg9IfPvyozORx7GVzWhmDne9fEySTDrTEX+wZsA3i/V3&#10;NTkN3ZbSj6l6WmQ6q9PxYPeH67TX+v5ueX0BEXGJfzD86rM6lOx09hM1QfQaNonaMKphnWYKBBNK&#10;qTWIM2/UNgNZFvJ/h/IHAAD//wMAUEsBAi0AFAAGAAgAAAAhALaDOJL+AAAA4QEAABMAAAAAAAAA&#10;AAAAAAAAAAAAAFtDb250ZW50X1R5cGVzXS54bWxQSwECLQAUAAYACAAAACEAOP0h/9YAAACUAQAA&#10;CwAAAAAAAAAAAAAAAAAvAQAAX3JlbHMvLnJlbHNQSwECLQAUAAYACAAAACEAa+DquEACAACQBAAA&#10;DgAAAAAAAAAAAAAAAAAuAgAAZHJzL2Uyb0RvYy54bWxQSwECLQAUAAYACAAAACEAPfcQOd8AAAAL&#10;AQAADwAAAAAAAAAAAAAAAACaBAAAZHJzL2Rvd25yZXYueG1sUEsFBgAAAAAEAAQA8wAAAKYFAAAA&#10;AA==&#10;" stroked="f">
                <v:path arrowok="t"/>
                <v:textbox inset="0,0,0,0">
                  <w:txbxContent>
                    <w:p w:rsidR="00BB6421" w:rsidRPr="00F6020D" w:rsidRDefault="00BB6421" w:rsidP="004152C3">
                      <w:pPr>
                        <w:pStyle w:val="Caption"/>
                        <w:jc w:val="both"/>
                        <w:rPr>
                          <w:rFonts w:ascii="Arial" w:hAnsi="Arial"/>
                          <w:noProof/>
                          <w:sz w:val="17"/>
                          <w:szCs w:val="24"/>
                          <w:lang w:val="en-GB"/>
                        </w:rPr>
                      </w:pPr>
                      <w:proofErr w:type="gramStart"/>
                      <w:r w:rsidRPr="001B0808">
                        <w:rPr>
                          <w:rFonts w:ascii="Arial" w:hAnsi="Arial" w:cs="Arial"/>
                          <w:color w:val="auto"/>
                          <w:sz w:val="14"/>
                          <w:szCs w:val="14"/>
                          <w:lang w:val="en-GB"/>
                        </w:rPr>
                        <w:t>Fig</w:t>
                      </w:r>
                      <w:r>
                        <w:rPr>
                          <w:rFonts w:ascii="Arial" w:hAnsi="Arial" w:cs="Arial"/>
                          <w:color w:val="auto"/>
                          <w:sz w:val="14"/>
                          <w:szCs w:val="14"/>
                          <w:lang w:val="en-GB"/>
                        </w:rPr>
                        <w:t>ure</w:t>
                      </w:r>
                      <w:r w:rsidRPr="001B0808">
                        <w:rPr>
                          <w:rFonts w:ascii="Arial" w:hAnsi="Arial" w:cs="Arial"/>
                          <w:color w:val="auto"/>
                          <w:sz w:val="14"/>
                          <w:szCs w:val="14"/>
                          <w:lang w:val="en-GB"/>
                        </w:rPr>
                        <w:t xml:space="preserve"> </w:t>
                      </w:r>
                      <w:r w:rsidRPr="001B0808">
                        <w:rPr>
                          <w:rFonts w:ascii="Arial" w:hAnsi="Arial" w:cs="Arial"/>
                          <w:color w:val="auto"/>
                          <w:sz w:val="14"/>
                          <w:szCs w:val="14"/>
                        </w:rPr>
                        <w:fldChar w:fldCharType="begin"/>
                      </w:r>
                      <w:r w:rsidRPr="001B0808">
                        <w:rPr>
                          <w:rFonts w:ascii="Arial" w:hAnsi="Arial" w:cs="Arial"/>
                          <w:color w:val="auto"/>
                          <w:sz w:val="14"/>
                          <w:szCs w:val="14"/>
                          <w:lang w:val="en-GB"/>
                        </w:rPr>
                        <w:instrText xml:space="preserve"> SEQ Figure \* ARABIC </w:instrText>
                      </w:r>
                      <w:r w:rsidRPr="001B0808">
                        <w:rPr>
                          <w:rFonts w:ascii="Arial" w:hAnsi="Arial" w:cs="Arial"/>
                          <w:color w:val="auto"/>
                          <w:sz w:val="14"/>
                          <w:szCs w:val="14"/>
                        </w:rPr>
                        <w:fldChar w:fldCharType="separate"/>
                      </w:r>
                      <w:r>
                        <w:rPr>
                          <w:rFonts w:ascii="Arial" w:hAnsi="Arial" w:cs="Arial"/>
                          <w:noProof/>
                          <w:color w:val="auto"/>
                          <w:sz w:val="14"/>
                          <w:szCs w:val="14"/>
                          <w:lang w:val="en-GB"/>
                        </w:rPr>
                        <w:t>2</w:t>
                      </w:r>
                      <w:r w:rsidRPr="001B0808">
                        <w:rPr>
                          <w:rFonts w:ascii="Arial" w:hAnsi="Arial" w:cs="Arial"/>
                          <w:color w:val="auto"/>
                          <w:sz w:val="14"/>
                          <w:szCs w:val="14"/>
                        </w:rPr>
                        <w:fldChar w:fldCharType="end"/>
                      </w:r>
                      <w:r w:rsidRPr="001B0808">
                        <w:rPr>
                          <w:rFonts w:ascii="Arial" w:hAnsi="Arial" w:cs="Arial"/>
                          <w:color w:val="auto"/>
                          <w:sz w:val="14"/>
                          <w:szCs w:val="14"/>
                          <w:lang w:val="en-GB"/>
                        </w:rPr>
                        <w:t>.</w:t>
                      </w:r>
                      <w:proofErr w:type="gramEnd"/>
                      <w:r w:rsidRPr="001B0808">
                        <w:rPr>
                          <w:rFonts w:ascii="Arial" w:hAnsi="Arial" w:cs="Arial"/>
                          <w:b w:val="0"/>
                          <w:color w:val="auto"/>
                          <w:sz w:val="14"/>
                          <w:szCs w:val="14"/>
                          <w:lang w:val="en-GB"/>
                        </w:rPr>
                        <w:t xml:space="preserve"> Total depolarization</w:t>
                      </w:r>
                      <w:r>
                        <w:rPr>
                          <w:rFonts w:ascii="Arial" w:hAnsi="Arial" w:cs="Arial"/>
                          <w:b w:val="0"/>
                          <w:color w:val="auto"/>
                          <w:sz w:val="14"/>
                          <w:szCs w:val="14"/>
                          <w:lang w:val="en-GB"/>
                        </w:rPr>
                        <w:t xml:space="preserve">, </w:t>
                      </w:r>
                      <w:r w:rsidRPr="00B218F4">
                        <w:rPr>
                          <w:rFonts w:ascii="Arial" w:hAnsi="Arial" w:cs="Arial"/>
                          <w:b w:val="0"/>
                          <w:color w:val="auto"/>
                          <w:sz w:val="14"/>
                          <w:szCs w:val="14"/>
                          <w:lang w:val="en-GB"/>
                        </w:rPr>
                        <w:t>∆</w:t>
                      </w:r>
                      <w:r w:rsidRPr="0081472F">
                        <w:rPr>
                          <w:rFonts w:ascii="Arial" w:hAnsi="Arial" w:cs="Arial"/>
                          <w:b w:val="0"/>
                          <w:i/>
                          <w:color w:val="auto"/>
                          <w:sz w:val="14"/>
                          <w:szCs w:val="14"/>
                          <w:lang w:val="en-GB"/>
                        </w:rPr>
                        <w:t>ε</w:t>
                      </w:r>
                      <w:r>
                        <w:rPr>
                          <w:rFonts w:ascii="Arial" w:hAnsi="Arial" w:cs="Arial"/>
                          <w:b w:val="0"/>
                          <w:color w:val="auto"/>
                          <w:sz w:val="14"/>
                          <w:szCs w:val="14"/>
                          <w:lang w:val="en-GB"/>
                        </w:rPr>
                        <w:t>,</w:t>
                      </w:r>
                      <w:r w:rsidRPr="001B0808">
                        <w:rPr>
                          <w:rFonts w:ascii="Arial" w:hAnsi="Arial" w:cs="Arial"/>
                          <w:b w:val="0"/>
                          <w:color w:val="auto"/>
                          <w:sz w:val="14"/>
                          <w:szCs w:val="14"/>
                          <w:lang w:val="en-GB"/>
                        </w:rPr>
                        <w:t xml:space="preserve"> for (a) </w:t>
                      </w:r>
                      <w:proofErr w:type="spellStart"/>
                      <w:r w:rsidRPr="001B0808">
                        <w:rPr>
                          <w:rFonts w:ascii="Arial" w:hAnsi="Arial" w:cs="Arial"/>
                          <w:b w:val="0"/>
                          <w:color w:val="auto"/>
                          <w:sz w:val="14"/>
                          <w:szCs w:val="14"/>
                          <w:lang w:val="en-GB"/>
                        </w:rPr>
                        <w:t>KCl</w:t>
                      </w:r>
                      <w:proofErr w:type="spellEnd"/>
                      <w:r w:rsidRPr="001B0808">
                        <w:rPr>
                          <w:rFonts w:ascii="Arial" w:hAnsi="Arial" w:cs="Arial"/>
                          <w:b w:val="0"/>
                          <w:color w:val="auto"/>
                          <w:sz w:val="14"/>
                          <w:szCs w:val="14"/>
                          <w:lang w:val="en-GB"/>
                        </w:rPr>
                        <w:t>, (b) KNO</w:t>
                      </w:r>
                      <w:r w:rsidRPr="001B0808">
                        <w:rPr>
                          <w:rFonts w:ascii="Arial" w:hAnsi="Arial" w:cs="Arial"/>
                          <w:b w:val="0"/>
                          <w:color w:val="auto"/>
                          <w:sz w:val="14"/>
                          <w:szCs w:val="14"/>
                          <w:vertAlign w:val="subscript"/>
                          <w:lang w:val="en-GB"/>
                        </w:rPr>
                        <w:t>3</w:t>
                      </w:r>
                      <w:r w:rsidRPr="001B0808">
                        <w:rPr>
                          <w:rFonts w:ascii="Arial" w:hAnsi="Arial" w:cs="Arial"/>
                          <w:b w:val="0"/>
                          <w:color w:val="auto"/>
                          <w:sz w:val="14"/>
                          <w:szCs w:val="14"/>
                          <w:lang w:val="en-GB"/>
                        </w:rPr>
                        <w:t xml:space="preserve">, (c) </w:t>
                      </w:r>
                      <w:proofErr w:type="spellStart"/>
                      <w:r w:rsidRPr="001B0808">
                        <w:rPr>
                          <w:rFonts w:ascii="Arial" w:hAnsi="Arial" w:cs="Arial"/>
                          <w:b w:val="0"/>
                          <w:color w:val="auto"/>
                          <w:sz w:val="14"/>
                          <w:szCs w:val="14"/>
                          <w:lang w:val="en-GB"/>
                        </w:rPr>
                        <w:t>KBr</w:t>
                      </w:r>
                      <w:proofErr w:type="spellEnd"/>
                      <w:r w:rsidRPr="001B0808">
                        <w:rPr>
                          <w:rFonts w:ascii="Arial" w:hAnsi="Arial" w:cs="Arial"/>
                          <w:b w:val="0"/>
                          <w:color w:val="auto"/>
                          <w:sz w:val="14"/>
                          <w:szCs w:val="14"/>
                          <w:lang w:val="en-GB"/>
                        </w:rPr>
                        <w:t>, (d) KI and (e) KSCN in aqueous (red) and aqueous NMA (2 </w:t>
                      </w:r>
                      <w:proofErr w:type="spellStart"/>
                      <w:r w:rsidRPr="001B0808">
                        <w:rPr>
                          <w:rFonts w:ascii="Arial" w:hAnsi="Arial" w:cs="Arial"/>
                          <w:b w:val="0"/>
                          <w:color w:val="auto"/>
                          <w:sz w:val="14"/>
                          <w:szCs w:val="14"/>
                          <w:lang w:val="en-GB"/>
                        </w:rPr>
                        <w:t>mol</w:t>
                      </w:r>
                      <w:proofErr w:type="spellEnd"/>
                      <w:r w:rsidRPr="001B0808">
                        <w:rPr>
                          <w:rFonts w:ascii="Arial" w:hAnsi="Arial" w:cs="Arial"/>
                          <w:b w:val="0"/>
                          <w:color w:val="auto"/>
                          <w:sz w:val="14"/>
                          <w:szCs w:val="14"/>
                          <w:lang w:val="en-GB"/>
                        </w:rPr>
                        <w:t>/L) solutions (black), as a function of conductivity</w:t>
                      </w:r>
                      <w:r>
                        <w:rPr>
                          <w:rFonts w:ascii="Arial" w:hAnsi="Arial" w:cs="Arial"/>
                          <w:b w:val="0"/>
                          <w:color w:val="auto"/>
                          <w:sz w:val="14"/>
                          <w:szCs w:val="14"/>
                          <w:lang w:val="en-GB"/>
                        </w:rPr>
                        <w:t xml:space="preserve">, </w:t>
                      </w:r>
                      <w:r w:rsidRPr="0081472F">
                        <w:rPr>
                          <w:rFonts w:ascii="Arial" w:hAnsi="Arial" w:cs="Arial"/>
                          <w:b w:val="0"/>
                          <w:i/>
                          <w:color w:val="auto"/>
                          <w:sz w:val="14"/>
                          <w:szCs w:val="14"/>
                          <w:lang w:val="en-GB"/>
                        </w:rPr>
                        <w:t>κ</w:t>
                      </w:r>
                      <w:r w:rsidRPr="001B0808">
                        <w:rPr>
                          <w:rFonts w:ascii="Arial" w:hAnsi="Arial" w:cs="Arial"/>
                          <w:b w:val="0"/>
                          <w:color w:val="auto"/>
                          <w:sz w:val="14"/>
                          <w:szCs w:val="14"/>
                          <w:lang w:val="en-GB"/>
                        </w:rPr>
                        <w:t xml:space="preserve">. The shaded areas are visual aids to highlight the difference between solutions in water and </w:t>
                      </w:r>
                      <w:proofErr w:type="gramStart"/>
                      <w:r w:rsidRPr="001B0808">
                        <w:rPr>
                          <w:rFonts w:ascii="Arial" w:hAnsi="Arial" w:cs="Arial"/>
                          <w:b w:val="0"/>
                          <w:color w:val="auto"/>
                          <w:sz w:val="14"/>
                          <w:szCs w:val="14"/>
                          <w:lang w:val="en-GB"/>
                        </w:rPr>
                        <w:t>NMA(</w:t>
                      </w:r>
                      <w:proofErr w:type="spellStart"/>
                      <w:proofErr w:type="gramEnd"/>
                      <w:r w:rsidRPr="001B0808">
                        <w:rPr>
                          <w:rFonts w:ascii="Arial" w:hAnsi="Arial" w:cs="Arial"/>
                          <w:b w:val="0"/>
                          <w:color w:val="auto"/>
                          <w:sz w:val="14"/>
                          <w:szCs w:val="14"/>
                          <w:lang w:val="en-GB"/>
                        </w:rPr>
                        <w:t>aq</w:t>
                      </w:r>
                      <w:proofErr w:type="spellEnd"/>
                      <w:r w:rsidRPr="001B0808">
                        <w:rPr>
                          <w:rFonts w:ascii="Arial" w:hAnsi="Arial" w:cs="Arial"/>
                          <w:b w:val="0"/>
                          <w:color w:val="auto"/>
                          <w:sz w:val="14"/>
                          <w:szCs w:val="14"/>
                          <w:lang w:val="en-GB"/>
                        </w:rPr>
                        <w:t>).</w:t>
                      </w:r>
                    </w:p>
                  </w:txbxContent>
                </v:textbox>
                <w10:wrap type="square"/>
              </v:shape>
            </w:pict>
          </mc:Fallback>
        </mc:AlternateContent>
      </w:r>
      <w:r w:rsidR="00604AC8" w:rsidRPr="00FE1A6C">
        <w:rPr>
          <w:lang w:val="en-GB"/>
        </w:rPr>
        <w:t xml:space="preserve">In general, the magnitude of the dielectric constant is determined by the equilibrium alignment of the molecular dipoles against thermal motion. </w:t>
      </w:r>
      <w:r w:rsidR="00AB1B46" w:rsidRPr="00AB1B46">
        <w:rPr>
          <w:lang w:val="en-GB"/>
        </w:rPr>
        <w:t>Thus, depolarization is indicative of a reduced ability of the dipoles to align to the external field</w:t>
      </w:r>
      <w:r w:rsidR="00AB1B46">
        <w:rPr>
          <w:lang w:val="en-GB"/>
        </w:rPr>
        <w:t>.</w:t>
      </w:r>
      <w:r w:rsidR="00604AC8">
        <w:rPr>
          <w:lang w:val="en-GB"/>
        </w:rPr>
        <w:t xml:space="preserve"> For the present samples, a minor contribution to the depolarization stems from dilution of the molecular dipoles upon adding salt (</w:t>
      </w:r>
      <m:oMath>
        <m:sSub>
          <m:sSubPr>
            <m:ctrlPr>
              <w:rPr>
                <w:rFonts w:ascii="Cambria Math" w:hAnsi="Cambria Math"/>
                <w:i/>
                <w:lang w:val="en-GB"/>
              </w:rPr>
            </m:ctrlPr>
          </m:sSubPr>
          <m:e>
            <m:r>
              <w:rPr>
                <w:rFonts w:ascii="Cambria Math" w:hAnsi="Cambria Math"/>
                <w:lang w:val="en-GB"/>
              </w:rPr>
              <m:t>c</m:t>
            </m:r>
          </m:e>
          <m:sub>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2</m:t>
                </m:r>
              </m:sub>
            </m:sSub>
            <m:r>
              <w:rPr>
                <w:rFonts w:ascii="Cambria Math" w:hAnsi="Cambria Math"/>
                <w:lang w:val="en-GB"/>
              </w:rPr>
              <m:t>O</m:t>
            </m:r>
          </m:sub>
        </m:sSub>
      </m:oMath>
      <w:r w:rsidR="00604AC8">
        <w:rPr>
          <w:lang w:val="en-GB"/>
        </w:rPr>
        <w:t xml:space="preserve"> is reduced upon increasing </w:t>
      </w:r>
      <m:oMath>
        <m:sSub>
          <m:sSubPr>
            <m:ctrlPr>
              <w:rPr>
                <w:rFonts w:ascii="Cambria Math" w:hAnsi="Cambria Math"/>
                <w:i/>
                <w:lang w:val="en-GB"/>
              </w:rPr>
            </m:ctrlPr>
          </m:sSubPr>
          <m:e>
            <m:r>
              <w:rPr>
                <w:rFonts w:ascii="Cambria Math" w:hAnsi="Cambria Math"/>
                <w:lang w:val="en-GB"/>
              </w:rPr>
              <m:t>c</m:t>
            </m:r>
          </m:e>
          <m:sub>
            <m:r>
              <m:rPr>
                <m:sty m:val="p"/>
              </m:rPr>
              <w:rPr>
                <w:rFonts w:ascii="Cambria Math" w:hAnsi="Cambria Math"/>
                <w:lang w:val="en-GB"/>
              </w:rPr>
              <m:t>salt</m:t>
            </m:r>
          </m:sub>
        </m:sSub>
      </m:oMath>
      <w:r w:rsidR="00604AC8">
        <w:rPr>
          <w:lang w:val="en-GB"/>
        </w:rPr>
        <w:t xml:space="preserve">). For electrolyte solutions </w:t>
      </w:r>
      <m:oMath>
        <m:r>
          <w:rPr>
            <w:rFonts w:ascii="Cambria Math" w:hAnsi="Cambria Math"/>
            <w:lang w:val="en-GB"/>
          </w:rPr>
          <m:t>∆ε</m:t>
        </m:r>
      </m:oMath>
      <w:r w:rsidR="00B218F4">
        <w:rPr>
          <w:lang w:val="en-GB"/>
        </w:rPr>
        <w:t xml:space="preserve"> </w:t>
      </w:r>
      <w:r w:rsidR="00EA6765">
        <w:rPr>
          <w:lang w:val="en-GB"/>
        </w:rPr>
        <w:t>is correlated to the</w:t>
      </w:r>
      <w:r w:rsidR="00C0724C">
        <w:rPr>
          <w:lang w:val="en-GB"/>
        </w:rPr>
        <w:t xml:space="preserve"> presence of mobile</w:t>
      </w:r>
      <w:r w:rsidR="006B0470">
        <w:rPr>
          <w:lang w:val="en-GB"/>
        </w:rPr>
        <w:t xml:space="preserve"> ions and scales with the </w:t>
      </w:r>
      <w:r w:rsidR="00C0724C">
        <w:rPr>
          <w:lang w:val="en-GB"/>
        </w:rPr>
        <w:t xml:space="preserve">samples’ </w:t>
      </w:r>
      <w:r w:rsidR="006B0470">
        <w:rPr>
          <w:lang w:val="en-GB"/>
        </w:rPr>
        <w:t xml:space="preserve">conductivity, </w:t>
      </w:r>
      <m:oMath>
        <m:r>
          <w:rPr>
            <w:rFonts w:ascii="Cambria Math" w:hAnsi="Cambria Math" w:cs="Arial"/>
            <w:szCs w:val="17"/>
          </w:rPr>
          <m:t>κ</m:t>
        </m:r>
      </m:oMath>
      <w:r w:rsidR="006B0470">
        <w:t>,</w:t>
      </w:r>
      <w:r w:rsidR="006B0470">
        <w:rPr>
          <w:lang w:val="en-GB"/>
        </w:rPr>
        <w:fldChar w:fldCharType="begin" w:fldLock="1"/>
      </w:r>
      <w:r w:rsidR="00E56AB4">
        <w:rPr>
          <w:lang w:val="en-GB"/>
        </w:rPr>
        <w:instrText>ADDIN CSL_CITATION { "citationItems" : [ { "id" : "ITEM-1", "itemData" : { "DOI" : "10.1039/C4CP04182H", "ISSN" : "1463-9076", "author" : [ { "dropping-particle" : "", "family" : "Sega", "given" : "Marcello", "non-dropping-particle" : "", "parse-names" : false, "suffix" : "" }, { "dropping-particle" : "", "family" : "Kantorovich", "given" : "Sofia", "non-dropping-particle" : "", "parse-names" : false, "suffix" : "" }, { "dropping-particle" : "", "family" : "Arnold", "given" : "Axel", "non-dropping-particle" : "", "parse-names" : false, "suffix" : "" } ], "container-title" : "Phys. Chem. Chem. Phys.", "id" : "ITEM-1", "issue" : "1", "issued" : { "date-parts" : [ [ "2015" ] ] }, "page" : "130-133", "title" : "Kinetic dielectric decrement revisited: phenomenology of finite ion concentrations", "type" : "article-journal", "volume" : "17" }, "uris" : [ "http://www.mendeley.com/documents/?uuid=575dd5db-8ccd-4fde-b4bc-bb0bf93a8bcf" ] }, { "id" : "ITEM-2", "itemData" : { "DOI" : "10.1021/ja503635j", "ISSN" : "0002-7863", "PMID" : "25149068", "abstract" : "We report on a strong nonadditive effect of protons and other cations on the structural dynamics of liquid water, which is revealed using dielectric relaxation spectroscopy in the frequency range of 1-50 GHz. For pure acid solutions, protons are known to have a strong structuring effect on water, leading to a pronounced decrease of the dielectric response. We observe that this structuring is reduced when protons are cosolvated with salts. This reduction is exclusively observed for combinations of protons with other ions; for all studied solutions of cosolvated salts, the effect on the structural dynamics of water is observed to be purely additive, even up to high concentrations. We derive an empirical model that quantitatively describes the nonadditive effect of cosolvated protons and cations. We argue that the effect can be explained from the special character of the proton in water and that Coulomb fields exerted by other cations, in particular doubly charged cations like Mg(2+)aq and Ca(2+)aq, induce a localization of the H(+)aq hydration structures.", "author" : [ { "dropping-particle" : "", "family" : "Ottosson", "given" : "Niklas", "non-dropping-particle" : "", "parse-names" : false, "suffix" : "" }, { "dropping-particle" : "", "family" : "Hunger", "given" : "Johannes", "non-dropping-particle" : "", "parse-names" : false, "suffix" : "" }, { "dropping-particle" : "", "family" : "Bakker", "given" : "Huib. J.", "non-dropping-particle" : "", "parse-names" : false, "suffix" : "" } ], "container-title" : "Journal of the American Chemical Society", "id" : "ITEM-2", "issue" : "37", "issued" : { "date-parts" : [ [ "2014", "9", "17" ] ] }, "page" : "12808-12811", "title" : "Effect of Cations on the Hydrated Proton", "type" : "article-journal", "volume" : "136" }, "uris" : [ "http://www.mendeley.com/documents/?uuid=ef872c3a-de79-4311-9472-6dba72bd813b" ] }, { "id" : "ITEM-3", "itemData" : { "DOI" : "10.1039/C5CP04619J", "ISSN" : "1463-9076", "author" : [ { "dropping-particle" : "", "family" : "Balos", "given" : "V.", "non-dropping-particle" : "", "parse-names" : false, "suffix" : "" }, { "dropping-particle" : "", "family" : "Bonn", "given" : "M.", "non-dropping-particle" : "", "parse-names" : false, "suffix" : "" }, { "dropping-particle" : "", "family" : "Hunger", "given" : "J.", "non-dropping-particle" : "", "parse-names" : false, "suffix" : "" } ], "container-title" : "Phys. Chem. Chem. Phys.", "id" : "ITEM-3", "issue" : "43", "issued" : { "date-parts" : [ [ "2015" ] ] }, "page" : "28539-28543", "title" : "Quantifying transient interactions between amide groups and the guanidinium cation", "type" : "article-journal", "volume" : "17" }, "uris" : [ "http://www.mendeley.com/documents/?uuid=c2930041-bc22-40f0-ba94-90087ce2e5ff" ] } ], "mendeley" : { "formattedCitation" : "&lt;sup&gt;[20,25,26]&lt;/sup&gt;", "plainTextFormattedCitation" : "[20,25,26]", "previouslyFormattedCitation" : "&lt;sup&gt;[20,25,26]&lt;/sup&gt;" }, "properties" : { "noteIndex" : 0 }, "schema" : "https://github.com/citation-style-language/schema/raw/master/csl-citation.json" }</w:instrText>
      </w:r>
      <w:r w:rsidR="006B0470">
        <w:rPr>
          <w:lang w:val="en-GB"/>
        </w:rPr>
        <w:fldChar w:fldCharType="separate"/>
      </w:r>
      <w:r w:rsidR="00E56AB4" w:rsidRPr="00E56AB4">
        <w:rPr>
          <w:noProof/>
          <w:vertAlign w:val="superscript"/>
          <w:lang w:val="en-GB"/>
        </w:rPr>
        <w:t>[20,25,26]</w:t>
      </w:r>
      <w:r w:rsidR="006B0470">
        <w:rPr>
          <w:lang w:val="en-GB"/>
        </w:rPr>
        <w:fldChar w:fldCharType="end"/>
      </w:r>
      <w:r w:rsidR="006B0470" w:rsidRPr="007E0032">
        <w:rPr>
          <w:lang w:val="en-GB"/>
        </w:rPr>
        <w:t xml:space="preserve"> </w:t>
      </w:r>
      <w:r w:rsidR="006B0470">
        <w:rPr>
          <w:lang w:val="en-GB"/>
        </w:rPr>
        <w:t xml:space="preserve">which </w:t>
      </w:r>
      <w:r w:rsidR="00C0724C">
        <w:rPr>
          <w:lang w:val="en-GB"/>
        </w:rPr>
        <w:t>is in line</w:t>
      </w:r>
      <w:r w:rsidR="006B0470">
        <w:rPr>
          <w:lang w:val="en-GB"/>
        </w:rPr>
        <w:t xml:space="preserve"> with</w:t>
      </w:r>
      <w:r w:rsidR="00604AC8">
        <w:rPr>
          <w:lang w:val="en-GB"/>
        </w:rPr>
        <w:t xml:space="preserve"> kinetic depolarization </w:t>
      </w:r>
      <w:r w:rsidR="00604AC8" w:rsidRPr="007E0032">
        <w:rPr>
          <w:lang w:val="en-GB"/>
        </w:rPr>
        <w:t>(KD)</w:t>
      </w:r>
      <w:r w:rsidR="00604AC8">
        <w:rPr>
          <w:lang w:val="en-GB"/>
        </w:rPr>
        <w:fldChar w:fldCharType="begin" w:fldLock="1"/>
      </w:r>
      <w:r w:rsidR="00E56AB4">
        <w:rPr>
          <w:lang w:val="en-GB"/>
        </w:rPr>
        <w:instrText>ADDIN CSL_CITATION { "citationItems" : [ { "id" : "ITEM-1", "itemData" : { "DOI" : "10.1039/C5CP04619J", "ISSN" : "1463-9076", "author" : [ { "dropping-particle" : "", "family" : "Balos", "given" : "V.", "non-dropping-particle" : "", "parse-names" : false, "suffix" : "" }, { "dropping-particle" : "", "family" : "Bonn", "given" : "M.", "non-dropping-particle" : "", "parse-names" : false, "suffix" : "" }, { "dropping-particle" : "", "family" : "Hunger", "given" : "J.", "non-dropping-particle" : "", "parse-names" : false, "suffix" : "" } ], "container-title" : "Phys. Chem. Chem. Phys.", "id" : "ITEM-1", "issue" : "43", "issued" : { "date-parts" : [ [ "2015" ] ] }, "page" : "28539-28543", "title" : "Quantifying transient interactions between amide groups and the guanidinium cation", "type" : "article-journal", "volume" : "17" }, "uris" : [ "http://www.mendeley.com/documents/?uuid=c2930041-bc22-40f0-ba94-90087ce2e5ff" ] }, { "id" : "ITEM-2", "itemData" : { "DOI" : "10.1021/jp5066874", "ISSN" : "1089-5639", "author" : [ { "dropping-particle" : "", "family" : "Rinne", "given" : "Klaus F.", "non-dropping-particle" : "", "parse-names" : false, "suffix" : "" }, { "dropping-particle" : "", "family" : "Gekle", "given" : "Stephan", "non-dropping-particle" : "", "parse-names" : false, "suffix" : "" }, { "dropping-particle" : "", "family" : "Netz", "given" : "Roland R.", "non-dropping-particle" : "", "parse-names" : false, "suffix" : "" } ], "container-title" : "The Journal of Physical Chemistry A", "id" : "ITEM-2", "issue" : "50", "issued" : { "date-parts" : [ [ "2014", "12", "18" ] ] }, "page" : "11667-11677", "title" : "Ion-Specific Solvation Water Dynamics: Single Water versus Collective Water Effects", "type" : "article-journal", "volume" : "118" }, "uris" : [ "http://www.mendeley.com/documents/?uuid=21f8093f-9f25-4029-ba6c-6cef88f79d81" ] }, { "id" : "ITEM-3", "itemData" : { "DOI" : "10.1039/C4CP04182H", "ISSN" : "1463-9076", "author" : [ { "dropping-particle" : "", "family" : "Sega", "given" : "Marcello", "non-dropping-particle" : "", "parse-names" : false, "suffix" : "" }, { "dropping-particle" : "", "family" : "Kantorovich", "given" : "Sofia", "non-dropping-particle" : "", "parse-names" : false, "suffix" : "" }, { "dropping-particle" : "", "family" : "Arnold", "given" : "Axel", "non-dropping-particle" : "", "parse-names" : false, "suffix" : "" } ], "container-title" : "Phys. Chem. Chem. Phys.", "id" : "ITEM-3", "issue" : "1", "issued" : { "date-parts" : [ [ "2015" ] ] }, "page" : "130-133", "title" : "Kinetic dielectric decrement revisited: phenomenology of finite ion concentrations", "type" : "article-journal", "volume" : "17" }, "uris" : [ "http://www.mendeley.com/documents/?uuid=575dd5db-8ccd-4fde-b4bc-bb0bf93a8bcf" ] }, { "id" : "ITEM-4", "itemData" : { "DOI" : "10.1021/ja503635j", "ISSN" : "0002-7863", "PMID" : "25149068", "abstract" : "We report on a strong nonadditive effect of protons and other cations on the structural dynamics of liquid water, which is revealed using dielectric relaxation spectroscopy in the frequency range of 1-50 GHz. For pure acid solutions, protons are known to have a strong structuring effect on water, leading to a pronounced decrease of the dielectric response. We observe that this structuring is reduced when protons are cosolvated with salts. This reduction is exclusively observed for combinations of protons with other ions; for all studied solutions of cosolvated salts, the effect on the structural dynamics of water is observed to be purely additive, even up to high concentrations. We derive an empirical model that quantitatively describes the nonadditive effect of cosolvated protons and cations. We argue that the effect can be explained from the special character of the proton in water and that Coulomb fields exerted by other cations, in particular doubly charged cations like Mg(2+)aq and Ca(2+)aq, induce a localization of the H(+)aq hydration structures.", "author" : [ { "dropping-particle" : "", "family" : "Ottosson", "given" : "Niklas", "non-dropping-particle" : "", "parse-names" : false, "suffix" : "" }, { "dropping-particle" : "", "family" : "Hunger", "given" : "Johannes", "non-dropping-particle" : "", "parse-names" : false, "suffix" : "" }, { "dropping-particle" : "", "family" : "Bakker", "given" : "Huib. J.", "non-dropping-particle" : "", "parse-names" : false, "suffix" : "" } ], "container-title" : "Journal of the American Chemical Society", "id" : "ITEM-4", "issue" : "37", "issued" : { "date-parts" : [ [ "2014", "9", "17" ] ] }, "page" : "12808-12811", "title" : "Effect of Cations on the Hydrated Proton", "type" : "article-journal", "volume" : "136" }, "uris" : [ "http://www.mendeley.com/documents/?uuid=ef872c3a-de79-4311-9472-6dba72bd813b" ] } ], "mendeley" : { "formattedCitation" : "&lt;sup&gt;[20,25\u201327]&lt;/sup&gt;", "plainTextFormattedCitation" : "[20,25\u201327]", "previouslyFormattedCitation" : "&lt;sup&gt;[20,25\u201327]&lt;/sup&gt;" }, "properties" : { "noteIndex" : 0 }, "schema" : "https://github.com/citation-style-language/schema/raw/master/csl-citation.json" }</w:instrText>
      </w:r>
      <w:r w:rsidR="00604AC8">
        <w:rPr>
          <w:lang w:val="en-GB"/>
        </w:rPr>
        <w:fldChar w:fldCharType="separate"/>
      </w:r>
      <w:r w:rsidR="00E56AB4" w:rsidRPr="00E56AB4">
        <w:rPr>
          <w:noProof/>
          <w:vertAlign w:val="superscript"/>
          <w:lang w:val="en-GB"/>
        </w:rPr>
        <w:t>[20,25–27]</w:t>
      </w:r>
      <w:r w:rsidR="00604AC8">
        <w:rPr>
          <w:lang w:val="en-GB"/>
        </w:rPr>
        <w:fldChar w:fldCharType="end"/>
      </w:r>
      <w:r w:rsidR="00604AC8" w:rsidRPr="007E0032">
        <w:rPr>
          <w:lang w:val="en-GB"/>
        </w:rPr>
        <w:t xml:space="preserve"> </w:t>
      </w:r>
      <w:r w:rsidR="006B0470">
        <w:rPr>
          <w:lang w:val="en-GB"/>
        </w:rPr>
        <w:t>being the dominating depolari</w:t>
      </w:r>
      <w:r w:rsidR="00EA6765">
        <w:rPr>
          <w:lang w:val="en-GB"/>
        </w:rPr>
        <w:t>z</w:t>
      </w:r>
      <w:r w:rsidR="006B0470">
        <w:rPr>
          <w:lang w:val="en-GB"/>
        </w:rPr>
        <w:t xml:space="preserve">ation mechanism. KD </w:t>
      </w:r>
      <w:r w:rsidR="00604AC8">
        <w:rPr>
          <w:lang w:val="en-GB"/>
        </w:rPr>
        <w:t xml:space="preserve">results from coupling of the ions translational motion to the rotational motion of the dipolar molecule: the molecular dipoles follow the strong local electrical field imposed by the passing ion rather than the externally applied electric field. It is important to note that for the ternary mixtures used here </w:t>
      </w:r>
      <w:r w:rsidR="00EA6765">
        <w:rPr>
          <w:lang w:val="en-GB"/>
        </w:rPr>
        <w:t xml:space="preserve">– </w:t>
      </w:r>
      <w:r w:rsidR="00604AC8">
        <w:rPr>
          <w:lang w:val="en-GB"/>
        </w:rPr>
        <w:t xml:space="preserve">as a result of the large </w:t>
      </w:r>
      <w:r w:rsidR="00F965C0">
        <w:rPr>
          <w:lang w:val="en-GB"/>
        </w:rPr>
        <w:t xml:space="preserve">effective </w:t>
      </w:r>
      <w:r w:rsidR="00604AC8">
        <w:rPr>
          <w:lang w:val="en-GB"/>
        </w:rPr>
        <w:t>dipole moment of NMA and the sensitivity of DRS to the squared dipole moment –</w:t>
      </w:r>
      <w:r w:rsidR="00B218F4">
        <w:rPr>
          <w:lang w:val="en-GB"/>
        </w:rPr>
        <w:t xml:space="preserve"> </w:t>
      </w:r>
      <m:oMath>
        <m:r>
          <w:rPr>
            <w:rFonts w:ascii="Cambria Math" w:hAnsi="Cambria Math"/>
            <w:lang w:val="en-GB"/>
          </w:rPr>
          <m:t>∆ε</m:t>
        </m:r>
      </m:oMath>
      <w:r w:rsidR="00604AC8">
        <w:rPr>
          <w:lang w:val="en-GB"/>
        </w:rPr>
        <w:t xml:space="preserve"> is about 5 times larger when ions affect a NMA molecule compared to the </w:t>
      </w:r>
      <w:r w:rsidR="00ED36EA">
        <w:rPr>
          <w:lang w:val="en-GB"/>
        </w:rPr>
        <w:t xml:space="preserve">reduction of the </w:t>
      </w:r>
      <w:r w:rsidR="00604AC8">
        <w:rPr>
          <w:lang w:val="en-GB"/>
        </w:rPr>
        <w:t>rotational mobility</w:t>
      </w:r>
      <w:r w:rsidR="00ED36EA">
        <w:rPr>
          <w:lang w:val="en-GB"/>
        </w:rPr>
        <w:t xml:space="preserve"> of a water molecule</w:t>
      </w:r>
      <w:r w:rsidR="00604AC8">
        <w:rPr>
          <w:lang w:val="en-GB"/>
        </w:rPr>
        <w:t>.</w:t>
      </w:r>
      <w:r w:rsidR="00604AC8">
        <w:rPr>
          <w:lang w:val="en-GB"/>
        </w:rPr>
        <w:fldChar w:fldCharType="begin" w:fldLock="1"/>
      </w:r>
      <w:r w:rsidR="00E56AB4">
        <w:rPr>
          <w:lang w:val="en-GB"/>
        </w:rPr>
        <w:instrText>ADDIN CSL_CITATION { "citationItems" : [ { "id" : "ITEM-1", "itemData" : { "DOI" : "10.1039/C5CP04619J", "ISSN" : "1463-9076", "author" : [ { "dropping-particle" : "", "family" : "Balos", "given" : "V.", "non-dropping-particle" : "", "parse-names" : false, "suffix" : "" }, { "dropping-particle" : "", "family" : "Bonn", "given" : "M.", "non-dropping-particle" : "", "parse-names" : false, "suffix" : "" }, { "dropping-particle" : "", "family" : "Hunger", "given" : "J.", "non-dropping-particle" : "", "parse-names" : false, "suffix" : "" } ], "container-title" : "Phys. Chem. Chem. Phys.", "id" : "ITEM-1", "issue" : "43", "issued" : { "date-parts" : [ [ "2015" ] ] }, "page" : "28539-28543", "title" : "Quantifying transient interactions between amide groups and the guanidinium cation", "type" : "article-journal", "volume" : "17" }, "uris" : [ "http://www.mendeley.com/documents/?uuid=c2930041-bc22-40f0-ba94-90087ce2e5ff" ] } ], "mendeley" : { "formattedCitation" : "&lt;sup&gt;[20]&lt;/sup&gt;", "plainTextFormattedCitation" : "[20]", "previouslyFormattedCitation" : "&lt;sup&gt;[20]&lt;/sup&gt;" }, "properties" : { "noteIndex" : 0 }, "schema" : "https://github.com/citation-style-language/schema/raw/master/csl-citation.json" }</w:instrText>
      </w:r>
      <w:r w:rsidR="00604AC8">
        <w:rPr>
          <w:lang w:val="en-GB"/>
        </w:rPr>
        <w:fldChar w:fldCharType="separate"/>
      </w:r>
      <w:r w:rsidR="008D1ECA" w:rsidRPr="008D1ECA">
        <w:rPr>
          <w:noProof/>
          <w:vertAlign w:val="superscript"/>
          <w:lang w:val="en-GB"/>
        </w:rPr>
        <w:t>[20]</w:t>
      </w:r>
      <w:r w:rsidR="00604AC8">
        <w:rPr>
          <w:lang w:val="en-GB"/>
        </w:rPr>
        <w:fldChar w:fldCharType="end"/>
      </w:r>
      <w:r w:rsidR="00604AC8">
        <w:rPr>
          <w:lang w:val="en-GB"/>
        </w:rPr>
        <w:t xml:space="preserve"> Thus, </w:t>
      </w:r>
      <w:r w:rsidR="000E217A">
        <w:rPr>
          <w:lang w:val="en-GB"/>
        </w:rPr>
        <w:t xml:space="preserve">the magnitude </w:t>
      </w:r>
      <w:r w:rsidR="00604AC8">
        <w:rPr>
          <w:lang w:val="en-GB"/>
        </w:rPr>
        <w:t xml:space="preserve">of </w:t>
      </w:r>
      <m:oMath>
        <m:r>
          <w:rPr>
            <w:rFonts w:ascii="Cambria Math" w:hAnsi="Cambria Math"/>
            <w:lang w:val="en-GB"/>
          </w:rPr>
          <m:t>∆ε</m:t>
        </m:r>
      </m:oMath>
      <w:r w:rsidR="00604AC8">
        <w:rPr>
          <w:lang w:val="en-GB"/>
        </w:rPr>
        <w:t xml:space="preserve"> </w:t>
      </w:r>
      <w:r w:rsidR="000E217A">
        <w:rPr>
          <w:lang w:val="en-GB"/>
        </w:rPr>
        <w:t xml:space="preserve">with varying </w:t>
      </w:r>
      <m:oMath>
        <m:r>
          <w:rPr>
            <w:rFonts w:ascii="Cambria Math" w:hAnsi="Cambria Math" w:cs="Arial"/>
            <w:szCs w:val="17"/>
          </w:rPr>
          <m:t>κ</m:t>
        </m:r>
      </m:oMath>
      <w:r w:rsidR="00276549" w:rsidRPr="00B03527">
        <w:rPr>
          <w:i/>
          <w:lang w:val="el-GR"/>
        </w:rPr>
        <w:t xml:space="preserve"> </w:t>
      </w:r>
      <w:r w:rsidR="000E217A">
        <w:t xml:space="preserve">for solutions of aqueous </w:t>
      </w:r>
      <w:r w:rsidR="00604AC8">
        <w:t>NMA</w:t>
      </w:r>
      <w:r w:rsidR="000E217A">
        <w:t xml:space="preserve"> +</w:t>
      </w:r>
      <w:r w:rsidR="00604AC8">
        <w:t xml:space="preserve"> salt provides insight into the distribution of ions within the solution: with increasing proximity of the ions to the NMA molecules in solution, </w:t>
      </w:r>
      <m:oMath>
        <m:r>
          <w:rPr>
            <w:rFonts w:ascii="Cambria Math" w:hAnsi="Cambria Math"/>
            <w:lang w:val="en-GB"/>
          </w:rPr>
          <m:t>∆ε</m:t>
        </m:r>
      </m:oMath>
      <w:r w:rsidR="00604AC8">
        <w:t xml:space="preserve"> will be correspondingly larger. </w:t>
      </w:r>
      <w:r w:rsidR="00F965C0">
        <w:t>T</w:t>
      </w:r>
      <w:r w:rsidR="00604AC8">
        <w:t xml:space="preserve">he depolarization of the aqueous salt solution represents the limiting case where the ions solely affect water molecules. </w:t>
      </w:r>
      <w:r w:rsidR="00F965C0">
        <w:t xml:space="preserve">Hence, </w:t>
      </w:r>
      <w:r w:rsidR="00604AC8">
        <w:t xml:space="preserve">comparison of </w:t>
      </w:r>
      <m:oMath>
        <m:r>
          <w:rPr>
            <w:rFonts w:ascii="Cambria Math" w:hAnsi="Cambria Math"/>
            <w:lang w:val="en-GB"/>
          </w:rPr>
          <m:t>∆ε</m:t>
        </m:r>
      </m:oMath>
      <w:r w:rsidR="00B218F4" w:rsidDel="00B218F4">
        <w:t xml:space="preserve"> </w:t>
      </w:r>
      <w:r w:rsidR="00ED3142">
        <w:t>for</w:t>
      </w:r>
      <w:r w:rsidR="00604AC8">
        <w:t xml:space="preserve"> NMA</w:t>
      </w:r>
      <w:r w:rsidR="00ED36EA">
        <w:t>/</w:t>
      </w:r>
      <w:r w:rsidR="00604AC8">
        <w:t>salt</w:t>
      </w:r>
      <w:r w:rsidR="00ED36EA">
        <w:t>/H</w:t>
      </w:r>
      <w:r w:rsidR="00ED36EA" w:rsidRPr="0081472F">
        <w:rPr>
          <w:vertAlign w:val="subscript"/>
        </w:rPr>
        <w:t>2</w:t>
      </w:r>
      <w:r w:rsidR="00ED36EA">
        <w:t xml:space="preserve">O </w:t>
      </w:r>
      <w:r w:rsidR="00604AC8">
        <w:t xml:space="preserve">solutions </w:t>
      </w:r>
      <w:r w:rsidR="00ED3142">
        <w:t>to</w:t>
      </w:r>
      <w:r w:rsidR="00604AC8">
        <w:t xml:space="preserve"> </w:t>
      </w:r>
      <m:oMath>
        <m:r>
          <w:rPr>
            <w:rFonts w:ascii="Cambria Math" w:hAnsi="Cambria Math"/>
            <w:lang w:val="en-GB"/>
          </w:rPr>
          <m:t>∆ε</m:t>
        </m:r>
      </m:oMath>
      <w:r w:rsidR="00ED3142" w:rsidDel="00B218F4">
        <w:t xml:space="preserve"> </w:t>
      </w:r>
      <w:r w:rsidR="00ED3142">
        <w:t xml:space="preserve">for </w:t>
      </w:r>
      <w:r w:rsidR="00ED36EA">
        <w:t>salt/H</w:t>
      </w:r>
      <w:r w:rsidR="00ED36EA" w:rsidRPr="007C3417">
        <w:rPr>
          <w:vertAlign w:val="subscript"/>
        </w:rPr>
        <w:t>2</w:t>
      </w:r>
      <w:r w:rsidR="00ED36EA">
        <w:t>O</w:t>
      </w:r>
      <w:r w:rsidR="00604AC8">
        <w:t xml:space="preserve"> solutions provides a direct measure of the ion-NMA interaction strength.</w:t>
      </w:r>
    </w:p>
    <w:p w:rsidR="00596966" w:rsidRPr="00847920" w:rsidRDefault="00596966" w:rsidP="006B0470">
      <w:pPr>
        <w:pStyle w:val="P1"/>
      </w:pPr>
    </w:p>
    <w:p w:rsidR="000E217A" w:rsidRDefault="00604AC8" w:rsidP="00E56AB4">
      <w:pPr>
        <w:pStyle w:val="P1"/>
        <w:rPr>
          <w:lang w:val="en-GB"/>
        </w:rPr>
      </w:pPr>
      <w:r w:rsidRPr="007E0032">
        <w:rPr>
          <w:lang w:val="en-GB"/>
        </w:rPr>
        <w:t>In Fig</w:t>
      </w:r>
      <w:r>
        <w:rPr>
          <w:lang w:val="en-GB"/>
        </w:rPr>
        <w:t xml:space="preserve">. </w:t>
      </w:r>
      <w:r w:rsidRPr="007E0032">
        <w:rPr>
          <w:lang w:val="en-GB"/>
        </w:rPr>
        <w:t xml:space="preserve">2 we </w:t>
      </w:r>
      <w:r>
        <w:rPr>
          <w:lang w:val="en-GB"/>
        </w:rPr>
        <w:t xml:space="preserve">show </w:t>
      </w:r>
      <m:oMath>
        <m:r>
          <w:rPr>
            <w:rFonts w:ascii="Cambria Math" w:hAnsi="Cambria Math"/>
            <w:lang w:val="en-GB"/>
          </w:rPr>
          <m:t>∆ε</m:t>
        </m:r>
      </m:oMath>
      <w:r>
        <w:rPr>
          <w:lang w:val="en-GB"/>
        </w:rPr>
        <w:t xml:space="preserve"> as a function of </w:t>
      </w:r>
      <m:oMath>
        <m:r>
          <w:rPr>
            <w:rFonts w:ascii="Cambria Math" w:hAnsi="Cambria Math" w:cs="Arial"/>
            <w:szCs w:val="17"/>
          </w:rPr>
          <m:t>κ</m:t>
        </m:r>
      </m:oMath>
      <w:r w:rsidR="00F965C0">
        <w:rPr>
          <w:lang w:val="en-GB"/>
        </w:rPr>
        <w:t xml:space="preserve"> </w:t>
      </w:r>
      <w:r>
        <w:rPr>
          <w:lang w:val="en-GB"/>
        </w:rPr>
        <w:t xml:space="preserve">for the studied salts of the Hofmeister series both in aqueous solution (red symbols) and for solutions containing 2 mol/L NMA (black symbols). The slopes shown in Fig. 2 for the </w:t>
      </w:r>
      <w:r w:rsidR="00ED36EA">
        <w:t>salt/H</w:t>
      </w:r>
      <w:r w:rsidR="00ED36EA" w:rsidRPr="007C3417">
        <w:rPr>
          <w:vertAlign w:val="subscript"/>
        </w:rPr>
        <w:t>2</w:t>
      </w:r>
      <w:r w:rsidR="00ED36EA">
        <w:t>O</w:t>
      </w:r>
      <w:r>
        <w:rPr>
          <w:lang w:val="en-GB"/>
        </w:rPr>
        <w:t xml:space="preserve"> solutions are nearly independent of the nature of the salt</w:t>
      </w:r>
      <w:r w:rsidR="000A283A">
        <w:rPr>
          <w:lang w:val="en-GB"/>
        </w:rPr>
        <w:t xml:space="preserve"> (except for KNO</w:t>
      </w:r>
      <w:r w:rsidR="000A283A" w:rsidRPr="000A283A">
        <w:rPr>
          <w:vertAlign w:val="subscript"/>
          <w:lang w:val="en-GB"/>
        </w:rPr>
        <w:t>3</w:t>
      </w:r>
      <w:r w:rsidR="000A283A">
        <w:rPr>
          <w:lang w:val="en-GB"/>
        </w:rPr>
        <w:t xml:space="preserve"> </w:t>
      </w:r>
      <w:r w:rsidR="00AB1B46">
        <w:rPr>
          <w:lang w:val="en-GB"/>
        </w:rPr>
        <w:t xml:space="preserve">and KSCN </w:t>
      </w:r>
      <w:r w:rsidR="000A283A">
        <w:rPr>
          <w:lang w:val="en-GB"/>
        </w:rPr>
        <w:t>where ion-pair relaxation</w:t>
      </w:r>
      <w:r w:rsidR="00AB1B46">
        <w:rPr>
          <w:lang w:val="en-GB"/>
        </w:rPr>
        <w:t xml:space="preserve"> and anion relaxation, respectively, contribute</w:t>
      </w:r>
      <w:r w:rsidR="000A283A">
        <w:rPr>
          <w:lang w:val="en-GB"/>
        </w:rPr>
        <w:t>,</w:t>
      </w:r>
      <w:r w:rsidR="000A01FE">
        <w:rPr>
          <w:lang w:val="en-GB"/>
        </w:rPr>
        <w:fldChar w:fldCharType="begin" w:fldLock="1"/>
      </w:r>
      <w:r w:rsidR="000A01FE">
        <w:rPr>
          <w:lang w:val="en-GB"/>
        </w:rPr>
        <w:instrText>ADDIN CSL_CITATION { "citationItems" : [ { "id" : "ITEM-1", "itemData" : { "id" : "ITEM-1", "issued" : { "date-parts" : [ [ "0" ] ] }, "title" : "Note that for KNO3 the depolarization is slightly smaller than what would be expected assuming KD and dilution. This deviation can however be explained by weak formation of dipolar ion-pairs. For a detailed discussion see SI.", "type" : "article-journal" }, "uris" : [ "http://www.mendeley.com/documents/?uuid=68cb4fad-e943-4c51-9c75-f9e9cfb561b6" ] } ], "mendeley" : { "formattedCitation" : "&lt;sup&gt;[28]&lt;/sup&gt;", "plainTextFormattedCitation" : "[28]", "previouslyFormattedCitation" : "&lt;sup&gt;[28]&lt;/sup&gt;" }, "properties" : { "noteIndex" : 0 }, "schema" : "https://github.com/citation-style-language/schema/raw/master/csl-citation.json" }</w:instrText>
      </w:r>
      <w:r w:rsidR="000A01FE">
        <w:rPr>
          <w:lang w:val="en-GB"/>
        </w:rPr>
        <w:fldChar w:fldCharType="separate"/>
      </w:r>
      <w:r w:rsidR="000A01FE" w:rsidRPr="00E56AB4">
        <w:rPr>
          <w:noProof/>
          <w:vertAlign w:val="superscript"/>
          <w:lang w:val="en-GB"/>
        </w:rPr>
        <w:t>[28]</w:t>
      </w:r>
      <w:r w:rsidR="000A01FE">
        <w:rPr>
          <w:lang w:val="en-GB"/>
        </w:rPr>
        <w:fldChar w:fldCharType="end"/>
      </w:r>
      <w:r w:rsidR="000A283A">
        <w:rPr>
          <w:lang w:val="en-GB"/>
        </w:rPr>
        <w:t xml:space="preserve"> see SI)</w:t>
      </w:r>
      <w:r>
        <w:rPr>
          <w:lang w:val="en-GB"/>
        </w:rPr>
        <w:t>, which indicates that the observed depolarization can be qualitatively accounted for by solely dilution and KD as underlying depolarization mechanism (Fig. S3</w:t>
      </w:r>
      <w:r w:rsidR="000A01FE">
        <w:rPr>
          <w:lang w:val="en-GB"/>
        </w:rPr>
        <w:t>, SI</w:t>
      </w:r>
      <w:r>
        <w:rPr>
          <w:lang w:val="en-GB"/>
        </w:rPr>
        <w:t xml:space="preserve">). This observation is in agreement </w:t>
      </w:r>
      <w:r w:rsidR="00F965C0">
        <w:rPr>
          <w:lang w:val="en-GB"/>
        </w:rPr>
        <w:t xml:space="preserve">with </w:t>
      </w:r>
      <w:r>
        <w:rPr>
          <w:lang w:val="en-GB"/>
        </w:rPr>
        <w:t>earlier studies of aqueous solutions of these ions.</w:t>
      </w:r>
      <w:r>
        <w:rPr>
          <w:lang w:val="en-GB"/>
        </w:rPr>
        <w:fldChar w:fldCharType="begin" w:fldLock="1"/>
      </w:r>
      <w:r w:rsidR="00E56AB4">
        <w:rPr>
          <w:lang w:val="en-GB"/>
        </w:rPr>
        <w:instrText>ADDIN CSL_CITATION { "citationItems" : [ { "id" : "ITEM-1", "itemData" : { "DOI" : "10.1021/jp026429p", "ISSN" : "1089-5639", "author" : [ { "dropping-particle" : "", "family" : "Chen", "given" : "Ting", "non-dropping-particle" : "", "parse-names" : false, "suffix" : "" }, { "dropping-particle" : "", "family" : "Hefter", "given" : "Glenn", "non-dropping-particle" : "", "parse-names" : false, "suffix" : "" }, { "dropping-particle" : "", "family" : "Buchner", "given" : "Richard", "non-dropping-particle" : "", "parse-names" : false, "suffix" : "" } ], "container-title" : "The Journal of Physical Chemistry A", "id" : "ITEM-1", "issue" : "20", "issued" : { "date-parts" : [ [ "2003", "5" ] ] }, "page" : "4025-4031", "title" : "Dielectric Spectroscopy of Aqueous Solutions of KCl and CsCl", "type" : "article-journal", "volume" : "107" }, "uris" : [ "http://www.mendeley.com/documents/?uuid=24042f76-da0f-4693-b80c-2988ba001238" ] }, { "id" : "ITEM-2", "itemData" : { "DOI" : "10.1021/jp053299m", "ISSN" : "1089-5639", "author" : [ { "dropping-particle" : "", "family" : "Wachter", "given" : "Wolfgang", "non-dropping-particle" : "", "parse-names" : false, "suffix" : "" }, { "dropping-particle" : "", "family" : "Kunz", "given" : "Werner", "non-dropping-particle" : "", "parse-names" : false, "suffix" : "" }, { "dropping-particle" : "", "family" : "Buchner", "given" : "Richard", "non-dropping-particle" : "", "parse-names" : false, "suffix" : "" }, { "dropping-particle" : "", "family" : "Hefter", "given" : "Glenn", "non-dropping-particle" : "", "parse-names" : false, "suffix" : "" } ], "container-title" : "The Journal of Physical Chemistry A", "id" : "ITEM-2", "issue" : "39", "issued" : { "date-parts" : [ [ "2005", "10" ] ] }, "page" : "8675-8683", "title" : "Is There an Anionic Hofmeister Effect on Water Dynamics? Dielectric Spectroscopy of Aqueous Solutions of NaBr, NaI, NaNO 3 , NaClO 4 , and NaSCN", "type" : "article-journal", "volume" : "109" }, "uris" : [ "http://www.mendeley.com/documents/?uuid=920c112b-219d-4d7d-886c-cfe4e598ddbc" ] } ], "mendeley" : { "formattedCitation" : "&lt;sup&gt;[29,30]&lt;/sup&gt;", "plainTextFormattedCitation" : "[29,30]", "previouslyFormattedCitation" : "&lt;sup&gt;[29,30]&lt;/sup&gt;" }, "properties" : { "noteIndex" : 0 }, "schema" : "https://github.com/citation-style-language/schema/raw/master/csl-citation.json" }</w:instrText>
      </w:r>
      <w:r>
        <w:rPr>
          <w:lang w:val="en-GB"/>
        </w:rPr>
        <w:fldChar w:fldCharType="separate"/>
      </w:r>
      <w:r w:rsidR="00E56AB4" w:rsidRPr="00E56AB4">
        <w:rPr>
          <w:noProof/>
          <w:vertAlign w:val="superscript"/>
          <w:lang w:val="en-GB"/>
        </w:rPr>
        <w:t>[29,30]</w:t>
      </w:r>
      <w:r>
        <w:rPr>
          <w:lang w:val="en-GB"/>
        </w:rPr>
        <w:fldChar w:fldCharType="end"/>
      </w:r>
      <w:r>
        <w:rPr>
          <w:lang w:val="en-GB"/>
        </w:rPr>
        <w:t xml:space="preserve"> </w:t>
      </w:r>
      <w:r w:rsidRPr="000A283A">
        <w:rPr>
          <w:lang w:val="en-GB"/>
        </w:rPr>
        <w:t>In</w:t>
      </w:r>
      <w:r>
        <w:rPr>
          <w:lang w:val="en-GB"/>
        </w:rPr>
        <w:t xml:space="preserve"> contrast to the binary </w:t>
      </w:r>
      <w:r w:rsidR="00ED36EA">
        <w:t>salt/H</w:t>
      </w:r>
      <w:r w:rsidR="00ED36EA" w:rsidRPr="007C3417">
        <w:rPr>
          <w:vertAlign w:val="subscript"/>
        </w:rPr>
        <w:t>2</w:t>
      </w:r>
      <w:r w:rsidR="00ED36EA">
        <w:t>O</w:t>
      </w:r>
      <w:r w:rsidR="00ED36EA">
        <w:rPr>
          <w:lang w:val="en-GB"/>
        </w:rPr>
        <w:t xml:space="preserve"> </w:t>
      </w:r>
      <w:r>
        <w:rPr>
          <w:lang w:val="en-GB"/>
        </w:rPr>
        <w:t xml:space="preserve">samples, the slope of the depolarization vs </w:t>
      </w:r>
      <m:oMath>
        <m:r>
          <w:rPr>
            <w:rFonts w:ascii="Cambria Math" w:hAnsi="Cambria Math" w:cs="Arial"/>
            <w:szCs w:val="17"/>
          </w:rPr>
          <m:t>κ</m:t>
        </m:r>
      </m:oMath>
      <w:r w:rsidR="003F679C" w:rsidRPr="00847920">
        <w:rPr>
          <w:i/>
          <w:lang w:val="el-GR"/>
        </w:rPr>
        <w:t xml:space="preserve"> </w:t>
      </w:r>
      <w:r>
        <w:rPr>
          <w:lang w:val="en-GB"/>
        </w:rPr>
        <w:t>strongly depends on the nature of the anion for the ternary solutions (</w:t>
      </w:r>
      <w:r w:rsidR="00ED36EA">
        <w:t>NMA/salt/H</w:t>
      </w:r>
      <w:r w:rsidR="00ED36EA" w:rsidRPr="007C3417">
        <w:rPr>
          <w:vertAlign w:val="subscript"/>
        </w:rPr>
        <w:t>2</w:t>
      </w:r>
      <w:r w:rsidR="00ED36EA">
        <w:t>O</w:t>
      </w:r>
      <w:r>
        <w:rPr>
          <w:lang w:val="en-GB"/>
        </w:rPr>
        <w:t>): While for ions with weak protein denaturation tendency like KCl and KNO</w:t>
      </w:r>
      <w:r w:rsidRPr="0051612F">
        <w:rPr>
          <w:vertAlign w:val="subscript"/>
          <w:lang w:val="en-GB"/>
        </w:rPr>
        <w:t>3</w:t>
      </w:r>
      <w:r>
        <w:rPr>
          <w:lang w:val="en-GB"/>
        </w:rPr>
        <w:t xml:space="preserve"> the data in Fig. 2 for the aqueous solution and for the 2 mol/L NMA solution virtually overlap, the depolarization for the 2 mol/L NMA solutions increasingly deviate from the aqueous case when denaturants like KI and KSCN are added. For the strongest denaturant of the present study, KSCN, </w:t>
      </w:r>
      <m:oMath>
        <m:r>
          <w:rPr>
            <w:rFonts w:ascii="Cambria Math" w:hAnsi="Cambria Math"/>
            <w:lang w:val="en-GB"/>
          </w:rPr>
          <m:t>∆ε</m:t>
        </m:r>
      </m:oMath>
      <w:r>
        <w:rPr>
          <w:lang w:val="en-GB"/>
        </w:rPr>
        <w:t xml:space="preserve"> is enhanced by ~30% for the </w:t>
      </w:r>
      <w:r w:rsidR="00ED36EA">
        <w:t>NMA/KSCN/H</w:t>
      </w:r>
      <w:r w:rsidR="00ED36EA" w:rsidRPr="007C3417">
        <w:rPr>
          <w:vertAlign w:val="subscript"/>
        </w:rPr>
        <w:t>2</w:t>
      </w:r>
      <w:r w:rsidR="00ED36EA">
        <w:t xml:space="preserve">O </w:t>
      </w:r>
      <w:r>
        <w:rPr>
          <w:lang w:val="en-GB"/>
        </w:rPr>
        <w:t>solution compared to the KSCN</w:t>
      </w:r>
      <w:r w:rsidR="00ED36EA">
        <w:rPr>
          <w:lang w:val="en-GB"/>
        </w:rPr>
        <w:t>/</w:t>
      </w:r>
      <w:r w:rsidR="00F965C0">
        <w:rPr>
          <w:lang w:val="en-GB"/>
        </w:rPr>
        <w:t>H</w:t>
      </w:r>
      <w:r w:rsidR="00F965C0" w:rsidRPr="0081472F">
        <w:rPr>
          <w:vertAlign w:val="subscript"/>
          <w:lang w:val="en-GB"/>
        </w:rPr>
        <w:t>2</w:t>
      </w:r>
      <w:r w:rsidR="00F965C0">
        <w:rPr>
          <w:lang w:val="en-GB"/>
        </w:rPr>
        <w:t>O samples</w:t>
      </w:r>
      <w:r>
        <w:rPr>
          <w:lang w:val="en-GB"/>
        </w:rPr>
        <w:t xml:space="preserve">. As elaborated before, this enhanced depolarization can be assigned to preferential interaction of the salt with NMA. Hence, our results are indicative of enhanced </w:t>
      </w:r>
      <w:r w:rsidR="00430BE2">
        <w:rPr>
          <w:lang w:val="en-GB"/>
        </w:rPr>
        <w:t>proximity of Br</w:t>
      </w:r>
      <w:r w:rsidR="00430BE2" w:rsidRPr="00A9797B">
        <w:rPr>
          <w:vertAlign w:val="superscript"/>
          <w:lang w:val="en-GB"/>
        </w:rPr>
        <w:t>-</w:t>
      </w:r>
      <w:r w:rsidR="00430BE2">
        <w:rPr>
          <w:lang w:val="en-GB"/>
        </w:rPr>
        <w:t>, I</w:t>
      </w:r>
      <w:r w:rsidR="00430BE2" w:rsidRPr="00A9797B">
        <w:rPr>
          <w:vertAlign w:val="superscript"/>
          <w:lang w:val="en-GB"/>
        </w:rPr>
        <w:t>-</w:t>
      </w:r>
      <w:r w:rsidR="00430BE2">
        <w:rPr>
          <w:lang w:val="en-GB"/>
        </w:rPr>
        <w:t>, and SCN</w:t>
      </w:r>
      <w:r w:rsidR="00430BE2" w:rsidRPr="00A9797B">
        <w:rPr>
          <w:vertAlign w:val="superscript"/>
          <w:lang w:val="en-GB"/>
        </w:rPr>
        <w:t>-</w:t>
      </w:r>
      <w:r w:rsidR="00430BE2">
        <w:rPr>
          <w:lang w:val="en-GB"/>
        </w:rPr>
        <w:t xml:space="preserve"> to NMA</w:t>
      </w:r>
      <w:r w:rsidR="00F965C0">
        <w:rPr>
          <w:lang w:val="en-GB"/>
        </w:rPr>
        <w:t>, in accordance with</w:t>
      </w:r>
      <w:r w:rsidR="00430BE2">
        <w:rPr>
          <w:lang w:val="en-GB"/>
        </w:rPr>
        <w:t xml:space="preserve"> direct interaction of denaturing anions with amide groups.</w:t>
      </w:r>
    </w:p>
    <w:p w:rsidR="00596966" w:rsidRDefault="00596966" w:rsidP="00E56AB4">
      <w:pPr>
        <w:pStyle w:val="P1"/>
        <w:rPr>
          <w:lang w:val="en-GB"/>
        </w:rPr>
      </w:pPr>
    </w:p>
    <w:p w:rsidR="00604AC8" w:rsidRPr="002F0FE3" w:rsidRDefault="00C502B4" w:rsidP="0081472F">
      <w:pPr>
        <w:pStyle w:val="P1"/>
        <w:rPr>
          <w:rFonts w:cs="Arial"/>
          <w:lang w:val="en-GB"/>
        </w:rPr>
      </w:pPr>
      <w:r>
        <w:rPr>
          <w:lang w:val="en-GB"/>
        </w:rPr>
        <w:t xml:space="preserve">The depolarization, which is directly accessible from the </w:t>
      </w:r>
      <w:r w:rsidR="00604AC8">
        <w:rPr>
          <w:lang w:val="en-GB"/>
        </w:rPr>
        <w:t>measured spectra and is model-independent, gives qualitative insights into ion-amide interaction. To quantify the</w:t>
      </w:r>
      <w:r w:rsidR="00604AC8" w:rsidRPr="007E0032">
        <w:rPr>
          <w:lang w:val="en-GB"/>
        </w:rPr>
        <w:t xml:space="preserve"> </w:t>
      </w:r>
      <w:r w:rsidR="00604AC8">
        <w:rPr>
          <w:lang w:val="en-GB"/>
        </w:rPr>
        <w:t>observations,</w:t>
      </w:r>
      <w:r w:rsidR="00604AC8" w:rsidRPr="007E0032">
        <w:rPr>
          <w:lang w:val="en-GB"/>
        </w:rPr>
        <w:t xml:space="preserve"> we decompose the individual contributions </w:t>
      </w:r>
      <w:r w:rsidR="00604AC8">
        <w:rPr>
          <w:lang w:val="en-GB"/>
        </w:rPr>
        <w:t>of water and NMA to the spectra using a relaxation model</w:t>
      </w:r>
      <w:r w:rsidR="00604AC8" w:rsidRPr="007E0032">
        <w:rPr>
          <w:lang w:val="en-GB"/>
        </w:rPr>
        <w:t>.</w:t>
      </w:r>
      <w:r w:rsidR="00604AC8">
        <w:rPr>
          <w:lang w:val="en-GB"/>
        </w:rPr>
        <w:t xml:space="preserve"> For neat water two relaxation modes are observed in the frequency range of the present study: the collective rotational relaxation of hydrogen-bonded water </w:t>
      </w:r>
      <w:r w:rsidR="00604AC8" w:rsidRPr="007E0032">
        <w:rPr>
          <w:lang w:val="en-GB"/>
        </w:rPr>
        <w:t xml:space="preserve">at </w:t>
      </w:r>
      <w:r w:rsidR="00604AC8">
        <w:rPr>
          <w:lang w:val="en-GB"/>
        </w:rPr>
        <w:t>~</w:t>
      </w:r>
      <w:r w:rsidR="00604AC8" w:rsidRPr="007E0032">
        <w:rPr>
          <w:lang w:val="en-GB"/>
        </w:rPr>
        <w:t>20</w:t>
      </w:r>
      <w:r w:rsidR="00604AC8">
        <w:rPr>
          <w:lang w:val="en-GB"/>
        </w:rPr>
        <w:t> </w:t>
      </w:r>
      <w:r w:rsidR="00604AC8" w:rsidRPr="007E0032">
        <w:rPr>
          <w:lang w:val="en-GB"/>
        </w:rPr>
        <w:t>GHz and a weak relaxation at ~200</w:t>
      </w:r>
      <w:r w:rsidR="00604AC8">
        <w:rPr>
          <w:lang w:val="en-GB"/>
        </w:rPr>
        <w:t> </w:t>
      </w:r>
      <w:r w:rsidR="00604AC8" w:rsidRPr="007E0032">
        <w:rPr>
          <w:lang w:val="en-GB"/>
        </w:rPr>
        <w:t>GHz.</w:t>
      </w:r>
      <w:r w:rsidR="00604AC8">
        <w:rPr>
          <w:lang w:val="en-GB"/>
        </w:rPr>
        <w:fldChar w:fldCharType="begin" w:fldLock="1"/>
      </w:r>
      <w:r w:rsidR="00E56AB4">
        <w:rPr>
          <w:lang w:val="en-GB"/>
        </w:rPr>
        <w:instrText>ADDIN CSL_CITATION { "citationItems" : [ { "id" : "ITEM-1", "itemData" : { "DOI" : "10.1103/PhysRevLett.95.197802", "ISBN" : "0031-9007", "ISSN" : "00319007", "PMID" : "16384025", "abstract" : "We analyzed the complex dielectric and Raman spectra of hydrogen-bond liquids in the microwave to terahertz frequency range. As for water and methanol, the high-frequency component of the dielectric spectrum, i.e., the small deviation from the principal Debye relaxation, clearly corresponds to the Raman spectrum. This indicates that the cooperative relaxation, accompanied by huge polarization fluctuation, is virtually not Raman active, whereas the faster processes reflect common microscopic dynamics. For ethylene glycol, the shape of the Raman spectrum also resembles that of the high-frequency deviation of the dielectric spectrum, but, additionally, a weak manifestation of the cooperative relaxation arising from quadrupolar conformers is detected.", "author" : [ { "dropping-particle" : "", "family" : "Fukasawa", "given" : "Toshiko", "non-dropping-particle" : "", "parse-names" : false, "suffix" : "" }, { "dropping-particle" : "", "family" : "Sato", "given" : "Takaaki", "non-dropping-particle" : "", "parse-names" : false, "suffix" : "" }, { "dropping-particle" : "", "family" : "Watanabe", "given" : "Junji", "non-dropping-particle" : "", "parse-names" : false, "suffix" : "" }, { "dropping-particle" : "", "family" : "Hama", "given" : "Yoshimasa", "non-dropping-particle" : "", "parse-names" : false, "suffix" : "" }, { "dropping-particle" : "", "family" : "Kunz", "given" : "Werner", "non-dropping-particle" : "", "parse-names" : false, "suffix" : "" }, { "dropping-particle" : "", "family" : "Buchner", "given" : "Richard", "non-dropping-particle" : "", "parse-names" : false, "suffix" : "" } ], "container-title" : "Physical Review Letters", "id" : "ITEM-1", "issue" : "19", "issued" : { "date-parts" : [ [ "2005", "11", "3" ] ] }, "page" : "197802", "title" : "Relation between dielectric and low-frequency Raman spectra of hydrogen-bond liquids", "type" : "article-journal", "volume" : "95" }, "uris" : [ "http://www.mendeley.com/documents/?uuid=1a76b021-716f-4119-b152-ba2293cf988c" ] } ], "mendeley" : { "formattedCitation" : "&lt;sup&gt;[22]&lt;/sup&gt;", "plainTextFormattedCitation" : "[22]", "previouslyFormattedCitation" : "&lt;sup&gt;[22]&lt;/sup&gt;" }, "properties" : { "noteIndex" : 0 }, "schema" : "https://github.com/citation-style-language/schema/raw/master/csl-citation.json" }</w:instrText>
      </w:r>
      <w:r w:rsidR="00604AC8">
        <w:rPr>
          <w:lang w:val="en-GB"/>
        </w:rPr>
        <w:fldChar w:fldCharType="separate"/>
      </w:r>
      <w:r w:rsidR="00E56AB4" w:rsidRPr="00E56AB4">
        <w:rPr>
          <w:noProof/>
          <w:vertAlign w:val="superscript"/>
          <w:lang w:val="en-GB"/>
        </w:rPr>
        <w:t>[22]</w:t>
      </w:r>
      <w:r w:rsidR="00604AC8">
        <w:rPr>
          <w:lang w:val="en-GB"/>
        </w:rPr>
        <w:fldChar w:fldCharType="end"/>
      </w:r>
      <w:r w:rsidR="00604AC8" w:rsidRPr="007E0032">
        <w:rPr>
          <w:lang w:val="en-GB"/>
        </w:rPr>
        <w:t xml:space="preserve"> </w:t>
      </w:r>
      <w:r w:rsidR="00604AC8">
        <w:rPr>
          <w:lang w:val="en-GB"/>
        </w:rPr>
        <w:t>Addition of dipolar NMA molecules has been shown to result in an additional Debye-type relaxation mode</w:t>
      </w:r>
      <w:r w:rsidR="00604AC8" w:rsidRPr="007E0032">
        <w:rPr>
          <w:lang w:val="en-GB"/>
        </w:rPr>
        <w:t xml:space="preserve"> at ~4</w:t>
      </w:r>
      <w:r w:rsidR="00604AC8">
        <w:rPr>
          <w:lang w:val="en-GB"/>
        </w:rPr>
        <w:t> </w:t>
      </w:r>
      <w:r w:rsidR="00604AC8" w:rsidRPr="007E0032">
        <w:rPr>
          <w:lang w:val="en-GB"/>
        </w:rPr>
        <w:t>GHz</w:t>
      </w:r>
      <w:r w:rsidR="00021012">
        <w:rPr>
          <w:lang w:val="en-GB"/>
        </w:rPr>
        <w:t>.</w:t>
      </w:r>
      <w:r w:rsidR="00604AC8">
        <w:rPr>
          <w:lang w:val="en-GB"/>
        </w:rPr>
        <w:fldChar w:fldCharType="begin" w:fldLock="1"/>
      </w:r>
      <w:r w:rsidR="00E56AB4">
        <w:rPr>
          <w:lang w:val="en-GB"/>
        </w:rPr>
        <w:instrText>ADDIN CSL_CITATION { "citationItems" : [ { "id" : "ITEM-1", "itemData" : { "DOI" : "10.1021/j100412a113", "ISSN" : "0022-3654", "author" : [ { "dropping-particle" : "", "family" : "Kaatze", "given" : "U", "non-dropping-particle" : "", "parse-names" : false, "suffix" : "" }, { "dropping-particle" : "", "family" : "Gerke", "given" : "H", "non-dropping-particle" : "", "parse-names" : false, "suffix" : "" }, { "dropping-particle" : "", "family" : "Pottel", "given" : "R", "non-dropping-particle" : "", "parse-names" : false, "suffix" : "" } ], "container-title" : "The Journal of Physical Chemistry", "id" : "ITEM-1", "issue" : "21", "issued" : { "date-parts" : [ [ "1986", "10" ] ] }, "page" : "5464-5469", "title" : "Dielectric relaxation in aqueous solutions of urea and some of its derivatives", "type" : "article-journal", "volume" : "90" }, "uris" : [ "http://www.mendeley.com/documents/?uuid=c093b6e1-ca88-4003-8040-e2c66456c1ab" ] }, { "id" : "ITEM-2", "itemData" : { "DOI" : "10.1039/C5CP04619J", "ISSN" : "1463-9076", "author" : [ { "dropping-particle" : "", "family" : "Balos", "given" : "V.", "non-dropping-particle" : "", "parse-names" : false, "suffix" : "" }, { "dropping-particle" : "", "family" : "Bonn", "given" : "M.", "non-dropping-particle" : "", "parse-names" : false, "suffix" : "" }, { "dropping-particle" : "", "family" : "Hunger", "given" : "J.", "non-dropping-particle" : "", "parse-names" : false, "suffix" : "" } ], "container-title" : "Phys. Chem. Chem. Phys.", "id" : "ITEM-2", "issue" : "43", "issued" : { "date-parts" : [ [ "2015" ] ] }, "page" : "28539-28543", "title" : "Quantifying transient interactions between amide groups and the guanidinium cation", "type" : "article-journal", "volume" : "17" }, "uris" : [ "http://www.mendeley.com/documents/?uuid=c2930041-bc22-40f0-ba94-90087ce2e5ff" ] } ], "mendeley" : { "formattedCitation" : "&lt;sup&gt;[20,31]&lt;/sup&gt;", "plainTextFormattedCitation" : "[20,31]", "previouslyFormattedCitation" : "&lt;sup&gt;[20,31]&lt;/sup&gt;" }, "properties" : { "noteIndex" : 0 }, "schema" : "https://github.com/citation-style-language/schema/raw/master/csl-citation.json" }</w:instrText>
      </w:r>
      <w:r w:rsidR="00604AC8">
        <w:rPr>
          <w:lang w:val="en-GB"/>
        </w:rPr>
        <w:fldChar w:fldCharType="separate"/>
      </w:r>
      <w:r w:rsidR="00E56AB4" w:rsidRPr="00E56AB4">
        <w:rPr>
          <w:noProof/>
          <w:vertAlign w:val="superscript"/>
          <w:lang w:val="en-GB"/>
        </w:rPr>
        <w:t>[20,31]</w:t>
      </w:r>
      <w:r w:rsidR="00604AC8">
        <w:rPr>
          <w:lang w:val="en-GB"/>
        </w:rPr>
        <w:fldChar w:fldCharType="end"/>
      </w:r>
      <w:r w:rsidR="00604AC8" w:rsidRPr="007E0032">
        <w:rPr>
          <w:lang w:val="en-GB"/>
        </w:rPr>
        <w:t xml:space="preserve"> </w:t>
      </w:r>
      <w:r w:rsidR="00604AC8">
        <w:rPr>
          <w:lang w:val="en-GB"/>
        </w:rPr>
        <w:t>Hence</w:t>
      </w:r>
      <w:r w:rsidR="00421997">
        <w:rPr>
          <w:lang w:val="en-GB"/>
        </w:rPr>
        <w:t>, assuming uncorrelated dipolar rotation,</w:t>
      </w:r>
      <w:r w:rsidR="00604AC8">
        <w:rPr>
          <w:lang w:val="en-GB"/>
        </w:rPr>
        <w:t xml:space="preserve"> we use a combination of three relaxation modes to model the experimental spectra:</w:t>
      </w:r>
    </w:p>
    <w:p w:rsidR="00604AC8" w:rsidRPr="002F0FE3" w:rsidRDefault="00CC16E0" w:rsidP="006C41D0">
      <w:pPr>
        <w:pStyle w:val="P1"/>
        <w:tabs>
          <w:tab w:val="left" w:pos="4500"/>
        </w:tabs>
        <w:spacing w:before="120" w:after="120" w:line="480" w:lineRule="auto"/>
        <w:rPr>
          <w:rFonts w:cs="Arial"/>
          <w:lang w:val="en-GB"/>
        </w:rPr>
      </w:pPr>
      <m:oMathPara>
        <m:oMath>
          <m:acc>
            <m:accPr>
              <m:ctrlPr>
                <w:rPr>
                  <w:rFonts w:ascii="Cambria Math" w:hAnsi="Cambria Math" w:cs="Arial"/>
                  <w:i/>
                  <w:lang w:val="en-GB"/>
                </w:rPr>
              </m:ctrlPr>
            </m:accPr>
            <m:e>
              <m:r>
                <w:rPr>
                  <w:rFonts w:ascii="Cambria Math" w:hAnsi="Cambria Math" w:cs="Arial"/>
                  <w:lang w:val="en-GB"/>
                </w:rPr>
                <m:t>ε</m:t>
              </m:r>
            </m:e>
          </m:acc>
          <m:d>
            <m:dPr>
              <m:ctrlPr>
                <w:rPr>
                  <w:rFonts w:ascii="Cambria Math" w:hAnsi="Cambria Math" w:cs="Arial"/>
                  <w:i/>
                  <w:lang w:val="en-GB"/>
                </w:rPr>
              </m:ctrlPr>
            </m:dPr>
            <m:e>
              <m:r>
                <w:rPr>
                  <w:rFonts w:ascii="Cambria Math" w:hAnsi="Cambria Math" w:cs="Arial"/>
                  <w:lang w:val="en-GB"/>
                </w:rPr>
                <m:t>ν</m:t>
              </m:r>
            </m:e>
          </m:d>
          <m:r>
            <w:rPr>
              <w:rFonts w:ascii="Cambria Math" w:hAnsi="Cambria Math" w:cs="Arial"/>
              <w:lang w:val="en-GB"/>
            </w:rPr>
            <m:t xml:space="preserve">= </m:t>
          </m:r>
          <m:f>
            <m:fPr>
              <m:ctrlPr>
                <w:rPr>
                  <w:rFonts w:ascii="Cambria Math" w:hAnsi="Cambria Math" w:cs="Arial"/>
                  <w:i/>
                  <w:lang w:val="en-GB"/>
                </w:rPr>
              </m:ctrlPr>
            </m:fPr>
            <m:num>
              <m:sSub>
                <m:sSubPr>
                  <m:ctrlPr>
                    <w:rPr>
                      <w:rFonts w:ascii="Cambria Math" w:hAnsi="Cambria Math" w:cs="Arial"/>
                      <w:i/>
                      <w:lang w:val="en-GB"/>
                    </w:rPr>
                  </m:ctrlPr>
                </m:sSubPr>
                <m:e>
                  <m:r>
                    <w:rPr>
                      <w:rFonts w:ascii="Cambria Math" w:hAnsi="Cambria Math" w:cs="Arial"/>
                      <w:lang w:val="en-GB"/>
                    </w:rPr>
                    <m:t>S</m:t>
                  </m:r>
                </m:e>
                <m:sub>
                  <m:r>
                    <m:rPr>
                      <m:sty m:val="p"/>
                    </m:rPr>
                    <w:rPr>
                      <w:rFonts w:ascii="Cambria Math" w:hAnsi="Cambria Math" w:cs="Arial"/>
                      <w:lang w:val="en-GB"/>
                    </w:rPr>
                    <m:t>NMA</m:t>
                  </m:r>
                </m:sub>
              </m:sSub>
            </m:num>
            <m:den>
              <m:r>
                <w:rPr>
                  <w:rFonts w:ascii="Cambria Math" w:hAnsi="Cambria Math" w:cs="Arial"/>
                  <w:lang w:val="en-GB"/>
                </w:rPr>
                <m:t>1+</m:t>
              </m:r>
              <m:r>
                <w:rPr>
                  <w:rFonts w:ascii="Cambria Math" w:hAnsi="Cambria Math" w:cs="Arial"/>
                </w:rPr>
                <m:t>(2π</m:t>
              </m:r>
              <m:r>
                <m:rPr>
                  <m:sty m:val="p"/>
                </m:rPr>
                <w:rPr>
                  <w:rFonts w:ascii="Cambria Math" w:hAnsi="Cambria Math" w:cs="Arial"/>
                </w:rPr>
                <m:t>i</m:t>
              </m:r>
              <m:r>
                <w:rPr>
                  <w:rFonts w:ascii="Cambria Math" w:hAnsi="Cambria Math" w:cs="Arial"/>
                </w:rPr>
                <m:t>ν</m:t>
              </m:r>
              <m:sSub>
                <m:sSubPr>
                  <m:ctrlPr>
                    <w:rPr>
                      <w:rFonts w:ascii="Cambria Math" w:hAnsi="Cambria Math" w:cs="Arial"/>
                      <w:i/>
                    </w:rPr>
                  </m:ctrlPr>
                </m:sSubPr>
                <m:e>
                  <m:r>
                    <w:rPr>
                      <w:rFonts w:ascii="Cambria Math" w:hAnsi="Cambria Math" w:cs="Arial"/>
                    </w:rPr>
                    <m:t>τ</m:t>
                  </m:r>
                </m:e>
                <m:sub>
                  <m:r>
                    <m:rPr>
                      <m:sty m:val="p"/>
                    </m:rPr>
                    <w:rPr>
                      <w:rFonts w:ascii="Cambria Math" w:hAnsi="Cambria Math" w:cs="Arial"/>
                    </w:rPr>
                    <m:t>NMA</m:t>
                  </m:r>
                </m:sub>
              </m:sSub>
              <m:r>
                <w:rPr>
                  <w:rFonts w:ascii="Cambria Math" w:hAnsi="Cambria Math" w:cs="Arial"/>
                </w:rPr>
                <m:t>)</m:t>
              </m:r>
            </m:den>
          </m:f>
          <m:r>
            <w:rPr>
              <w:rFonts w:ascii="Cambria Math" w:hAnsi="Cambria Math" w:cs="Arial"/>
              <w:lang w:val="en-GB"/>
            </w:rPr>
            <m:t>+</m:t>
          </m:r>
          <m:f>
            <m:fPr>
              <m:ctrlPr>
                <w:rPr>
                  <w:rFonts w:ascii="Cambria Math" w:hAnsi="Cambria Math" w:cs="Arial"/>
                  <w:i/>
                  <w:lang w:val="en-GB"/>
                </w:rPr>
              </m:ctrlPr>
            </m:fPr>
            <m:num>
              <m:sSub>
                <m:sSubPr>
                  <m:ctrlPr>
                    <w:rPr>
                      <w:rFonts w:ascii="Cambria Math" w:hAnsi="Cambria Math" w:cs="Arial"/>
                      <w:i/>
                      <w:lang w:val="en-GB"/>
                    </w:rPr>
                  </m:ctrlPr>
                </m:sSubPr>
                <m:e>
                  <m:r>
                    <w:rPr>
                      <w:rFonts w:ascii="Cambria Math" w:hAnsi="Cambria Math" w:cs="Arial"/>
                      <w:lang w:val="en-GB"/>
                    </w:rPr>
                    <m:t>S</m:t>
                  </m:r>
                </m:e>
                <m:sub>
                  <m:r>
                    <m:rPr>
                      <m:sty m:val="p"/>
                    </m:rPr>
                    <w:rPr>
                      <w:rFonts w:ascii="Cambria Math" w:hAnsi="Cambria Math" w:cs="Arial"/>
                      <w:lang w:val="en-GB"/>
                    </w:rPr>
                    <m:t>water, exp</m:t>
                  </m:r>
                </m:sub>
              </m:sSub>
            </m:num>
            <m:den>
              <m:r>
                <w:rPr>
                  <w:rFonts w:ascii="Cambria Math" w:hAnsi="Cambria Math" w:cs="Arial"/>
                  <w:lang w:val="en-GB"/>
                </w:rPr>
                <m:t>1+</m:t>
              </m:r>
              <m:sSup>
                <m:sSupPr>
                  <m:ctrlPr>
                    <w:rPr>
                      <w:rFonts w:ascii="Cambria Math" w:hAnsi="Cambria Math" w:cs="Arial"/>
                      <w:i/>
                      <w:lang w:val="en-GB"/>
                    </w:rPr>
                  </m:ctrlPr>
                </m:sSupPr>
                <m:e>
                  <m:r>
                    <w:rPr>
                      <w:rFonts w:ascii="Cambria Math" w:hAnsi="Cambria Math" w:cs="Arial"/>
                    </w:rPr>
                    <m:t>(2π</m:t>
                  </m:r>
                  <m:r>
                    <m:rPr>
                      <m:sty m:val="p"/>
                    </m:rPr>
                    <w:rPr>
                      <w:rFonts w:ascii="Cambria Math" w:hAnsi="Cambria Math" w:cs="Arial"/>
                    </w:rPr>
                    <m:t>i</m:t>
                  </m:r>
                  <m:r>
                    <w:rPr>
                      <w:rFonts w:ascii="Cambria Math" w:hAnsi="Cambria Math" w:cs="Arial"/>
                    </w:rPr>
                    <m:t>ν</m:t>
                  </m:r>
                  <m:sSub>
                    <m:sSubPr>
                      <m:ctrlPr>
                        <w:rPr>
                          <w:rFonts w:ascii="Cambria Math" w:hAnsi="Cambria Math" w:cs="Arial"/>
                          <w:i/>
                        </w:rPr>
                      </m:ctrlPr>
                    </m:sSubPr>
                    <m:e>
                      <m:r>
                        <w:rPr>
                          <w:rFonts w:ascii="Cambria Math" w:hAnsi="Cambria Math" w:cs="Arial"/>
                        </w:rPr>
                        <m:t>τ</m:t>
                      </m:r>
                    </m:e>
                    <m:sub>
                      <m:r>
                        <m:rPr>
                          <m:sty m:val="p"/>
                        </m:rPr>
                        <w:rPr>
                          <w:rFonts w:ascii="Cambria Math" w:hAnsi="Cambria Math" w:cs="Arial"/>
                        </w:rPr>
                        <m:t>water</m:t>
                      </m:r>
                    </m:sub>
                  </m:sSub>
                  <m:r>
                    <w:rPr>
                      <w:rFonts w:ascii="Cambria Math" w:hAnsi="Cambria Math" w:cs="Arial"/>
                    </w:rPr>
                    <m:t>)</m:t>
                  </m:r>
                </m:e>
                <m:sup>
                  <m:r>
                    <w:rPr>
                      <w:rFonts w:ascii="Cambria Math" w:hAnsi="Cambria Math" w:cs="Arial"/>
                      <w:lang w:val="en-GB"/>
                    </w:rPr>
                    <m:t>(1-</m:t>
                  </m:r>
                  <m:r>
                    <w:rPr>
                      <w:rFonts w:ascii="Cambria Math" w:hAnsi="Cambria Math" w:cs="Arial"/>
                      <w:lang w:val="el-GR"/>
                    </w:rPr>
                    <m:t>α</m:t>
                  </m:r>
                  <m:r>
                    <w:rPr>
                      <w:rFonts w:ascii="Cambria Math" w:hAnsi="Cambria Math" w:cs="Arial"/>
                      <w:lang w:val="en-GB"/>
                    </w:rPr>
                    <m:t>)</m:t>
                  </m:r>
                </m:sup>
              </m:sSup>
            </m:den>
          </m:f>
          <m:r>
            <w:rPr>
              <w:rFonts w:ascii="Cambria Math" w:hAnsi="Cambria Math" w:cs="Arial"/>
              <w:lang w:val="en-GB"/>
            </w:rPr>
            <m:t xml:space="preserve">+ </m:t>
          </m:r>
          <m:f>
            <m:fPr>
              <m:ctrlPr>
                <w:rPr>
                  <w:rFonts w:ascii="Cambria Math" w:hAnsi="Cambria Math" w:cs="Arial"/>
                  <w:i/>
                  <w:lang w:val="en-GB"/>
                </w:rPr>
              </m:ctrlPr>
            </m:fPr>
            <m:num>
              <m:sSub>
                <m:sSubPr>
                  <m:ctrlPr>
                    <w:rPr>
                      <w:rFonts w:ascii="Cambria Math" w:hAnsi="Cambria Math" w:cs="Arial"/>
                      <w:i/>
                      <w:lang w:val="en-GB"/>
                    </w:rPr>
                  </m:ctrlPr>
                </m:sSubPr>
                <m:e>
                  <m:r>
                    <w:rPr>
                      <w:rFonts w:ascii="Cambria Math" w:hAnsi="Cambria Math" w:cs="Arial"/>
                      <w:lang w:val="en-GB"/>
                    </w:rPr>
                    <m:t>S</m:t>
                  </m:r>
                </m:e>
                <m:sub>
                  <m:r>
                    <m:rPr>
                      <m:sty m:val="p"/>
                    </m:rPr>
                    <w:rPr>
                      <w:rFonts w:ascii="Cambria Math" w:hAnsi="Cambria Math" w:cs="Arial"/>
                      <w:lang w:val="en-GB"/>
                    </w:rPr>
                    <m:t>fast</m:t>
                  </m:r>
                </m:sub>
              </m:sSub>
            </m:num>
            <m:den>
              <m:r>
                <w:rPr>
                  <w:rFonts w:ascii="Cambria Math" w:hAnsi="Cambria Math" w:cs="Arial"/>
                  <w:lang w:val="en-GB"/>
                </w:rPr>
                <m:t xml:space="preserve">1+ </m:t>
              </m:r>
              <m:r>
                <w:rPr>
                  <w:rFonts w:ascii="Cambria Math" w:hAnsi="Cambria Math" w:cs="Arial"/>
                </w:rPr>
                <m:t>(2π</m:t>
              </m:r>
              <m:r>
                <m:rPr>
                  <m:sty m:val="p"/>
                </m:rPr>
                <w:rPr>
                  <w:rFonts w:ascii="Cambria Math" w:hAnsi="Cambria Math" w:cs="Arial"/>
                </w:rPr>
                <m:t>i</m:t>
              </m:r>
              <m:r>
                <w:rPr>
                  <w:rFonts w:ascii="Cambria Math" w:hAnsi="Cambria Math" w:cs="Arial"/>
                </w:rPr>
                <m:t>ν</m:t>
              </m:r>
              <m:sSub>
                <m:sSubPr>
                  <m:ctrlPr>
                    <w:rPr>
                      <w:rFonts w:ascii="Cambria Math" w:hAnsi="Cambria Math" w:cs="Arial"/>
                      <w:i/>
                    </w:rPr>
                  </m:ctrlPr>
                </m:sSubPr>
                <m:e>
                  <m:r>
                    <w:rPr>
                      <w:rFonts w:ascii="Cambria Math" w:hAnsi="Cambria Math" w:cs="Arial"/>
                    </w:rPr>
                    <m:t>τ</m:t>
                  </m:r>
                </m:e>
                <m:sub>
                  <m:r>
                    <m:rPr>
                      <m:sty m:val="p"/>
                    </m:rPr>
                    <w:rPr>
                      <w:rFonts w:ascii="Cambria Math" w:hAnsi="Cambria Math" w:cs="Arial"/>
                    </w:rPr>
                    <m:t>fast</m:t>
                  </m:r>
                </m:sub>
              </m:sSub>
              <m:r>
                <w:rPr>
                  <w:rFonts w:ascii="Cambria Math" w:hAnsi="Cambria Math" w:cs="Arial"/>
                </w:rPr>
                <m:t>)</m:t>
              </m:r>
            </m:den>
          </m:f>
          <m:r>
            <w:rPr>
              <w:rFonts w:ascii="Cambria Math" w:hAnsi="Cambria Math" w:cs="Arial"/>
              <w:lang w:val="en-GB"/>
            </w:rPr>
            <m:t xml:space="preserve">+ </m:t>
          </m:r>
          <m:sSub>
            <m:sSubPr>
              <m:ctrlPr>
                <w:rPr>
                  <w:rFonts w:ascii="Cambria Math" w:hAnsi="Cambria Math" w:cs="Arial"/>
                  <w:i/>
                  <w:lang w:val="en-GB"/>
                </w:rPr>
              </m:ctrlPr>
            </m:sSubPr>
            <m:e>
              <m:r>
                <w:rPr>
                  <w:rFonts w:ascii="Cambria Math" w:hAnsi="Cambria Math" w:cs="Arial"/>
                  <w:lang w:val="en-GB"/>
                </w:rPr>
                <m:t>ε</m:t>
              </m:r>
            </m:e>
            <m:sub>
              <m:r>
                <w:rPr>
                  <w:rFonts w:ascii="Cambria Math" w:hAnsi="Cambria Math" w:cs="Arial"/>
                  <w:lang w:val="en-GB"/>
                </w:rPr>
                <m:t>∞</m:t>
              </m:r>
            </m:sub>
          </m:sSub>
          <m:r>
            <w:rPr>
              <w:rFonts w:ascii="Cambria Math" w:hAnsi="Cambria Math" w:cs="Arial"/>
              <w:lang w:val="en-GB"/>
            </w:rPr>
            <m:t xml:space="preserve">+ </m:t>
          </m:r>
          <m:f>
            <m:fPr>
              <m:ctrlPr>
                <w:rPr>
                  <w:rFonts w:ascii="Cambria Math" w:hAnsi="Cambria Math" w:cs="Arial"/>
                  <w:i/>
                  <w:lang w:val="en-GB"/>
                </w:rPr>
              </m:ctrlPr>
            </m:fPr>
            <m:num>
              <m:r>
                <w:rPr>
                  <w:rFonts w:ascii="Cambria Math" w:hAnsi="Cambria Math" w:cs="Arial"/>
                  <w:lang w:val="en-GB"/>
                </w:rPr>
                <m:t>κ</m:t>
              </m:r>
            </m:num>
            <m:den>
              <m:r>
                <w:rPr>
                  <w:rFonts w:ascii="Cambria Math" w:hAnsi="Cambria Math" w:cs="Arial"/>
                  <w:lang w:val="en-GB"/>
                </w:rPr>
                <m:t>2π</m:t>
              </m:r>
              <m:r>
                <m:rPr>
                  <m:sty m:val="p"/>
                </m:rPr>
                <w:rPr>
                  <w:rFonts w:ascii="Cambria Math" w:hAnsi="Cambria Math" w:cs="Arial"/>
                  <w:lang w:val="en-GB"/>
                </w:rPr>
                <m:t>i</m:t>
              </m:r>
              <m:r>
                <w:rPr>
                  <w:rFonts w:ascii="Cambria Math" w:hAnsi="Cambria Math" w:cs="Arial"/>
                  <w:lang w:val="en-GB"/>
                </w:rPr>
                <m:t>ν</m:t>
              </m:r>
              <m:sSub>
                <m:sSubPr>
                  <m:ctrlPr>
                    <w:rPr>
                      <w:rFonts w:ascii="Cambria Math" w:hAnsi="Cambria Math" w:cs="Arial"/>
                      <w:i/>
                      <w:lang w:val="en-GB"/>
                    </w:rPr>
                  </m:ctrlPr>
                </m:sSubPr>
                <m:e>
                  <m:r>
                    <w:rPr>
                      <w:rFonts w:ascii="Cambria Math" w:hAnsi="Cambria Math" w:cs="Arial"/>
                      <w:lang w:val="en-GB"/>
                    </w:rPr>
                    <m:t>ε</m:t>
                  </m:r>
                </m:e>
                <m:sub>
                  <m:r>
                    <w:rPr>
                      <w:rFonts w:ascii="Cambria Math" w:hAnsi="Cambria Math" w:cs="Arial"/>
                      <w:lang w:val="en-GB"/>
                    </w:rPr>
                    <m:t>0</m:t>
                  </m:r>
                </m:sub>
              </m:sSub>
            </m:den>
          </m:f>
          <m:r>
            <w:rPr>
              <w:rFonts w:ascii="Cambria Math" w:hAnsi="Cambria Math" w:cs="Arial"/>
              <w:lang w:val="en-GB"/>
            </w:rPr>
            <m:t xml:space="preserve">  (1) </m:t>
          </m:r>
        </m:oMath>
      </m:oMathPara>
    </w:p>
    <w:p w:rsidR="00604AC8" w:rsidRDefault="00ED3142" w:rsidP="00604AC8">
      <w:pPr>
        <w:pStyle w:val="P1"/>
        <w:rPr>
          <w:rFonts w:cs="Arial"/>
          <w:lang w:val="en-GB"/>
        </w:rPr>
      </w:pPr>
      <w:r>
        <w:rPr>
          <w:rFonts w:cs="Arial"/>
          <w:lang w:val="en-GB"/>
        </w:rPr>
        <w:t>w</w:t>
      </w:r>
      <w:r w:rsidR="00604AC8" w:rsidRPr="002F0FE3">
        <w:rPr>
          <w:rFonts w:cs="Arial"/>
          <w:lang w:val="en-GB"/>
        </w:rPr>
        <w:t xml:space="preserve">here </w:t>
      </w:r>
      <w:r w:rsidR="00604AC8" w:rsidRPr="00A53F55">
        <w:rPr>
          <w:rFonts w:ascii="Calibria Math" w:hAnsi="Calibria Math" w:cs="Arial"/>
          <w:i/>
          <w:lang w:val="en-GB"/>
        </w:rPr>
        <w:t>S</w:t>
      </w:r>
      <w:r w:rsidR="00604AC8" w:rsidRPr="00A53F55">
        <w:rPr>
          <w:rFonts w:ascii="Calibria Math" w:hAnsi="Calibria Math" w:cs="Arial"/>
          <w:i/>
          <w:vertAlign w:val="subscript"/>
          <w:lang w:val="en-GB"/>
        </w:rPr>
        <w:t>j</w:t>
      </w:r>
      <w:r w:rsidR="00604AC8" w:rsidRPr="002F0FE3">
        <w:rPr>
          <w:rFonts w:cs="Arial"/>
          <w:lang w:val="en-GB"/>
        </w:rPr>
        <w:t xml:space="preserve"> and </w:t>
      </w:r>
      <w:r w:rsidR="00604AC8" w:rsidRPr="00A53F55">
        <w:rPr>
          <w:rFonts w:ascii="Calibria Math" w:hAnsi="Calibria Math" w:cs="Arial"/>
          <w:i/>
          <w:lang w:val="el-GR"/>
        </w:rPr>
        <w:t>τ</w:t>
      </w:r>
      <w:r w:rsidR="00604AC8" w:rsidRPr="002F0FE3">
        <w:rPr>
          <w:rFonts w:cs="Arial"/>
          <w:i/>
          <w:vertAlign w:val="subscript"/>
          <w:lang w:val="en-GB"/>
        </w:rPr>
        <w:t>j</w:t>
      </w:r>
      <w:r w:rsidR="00604AC8" w:rsidRPr="002F0FE3">
        <w:rPr>
          <w:rFonts w:cs="Arial"/>
          <w:lang w:val="en-GB"/>
        </w:rPr>
        <w:t xml:space="preserve"> are the relaxation amplitudes and times respectively, </w:t>
      </w:r>
      <m:oMath>
        <m:sSub>
          <m:sSubPr>
            <m:ctrlPr>
              <w:rPr>
                <w:rFonts w:ascii="Cambria Math" w:hAnsi="Cambria Math" w:cs="Arial"/>
                <w:i/>
                <w:lang w:val="en-GB"/>
              </w:rPr>
            </m:ctrlPr>
          </m:sSubPr>
          <m:e>
            <m:r>
              <w:rPr>
                <w:rFonts w:ascii="Cambria Math" w:hAnsi="Cambria Math" w:cs="Arial"/>
                <w:lang w:val="en-GB"/>
              </w:rPr>
              <m:t>ε</m:t>
            </m:r>
          </m:e>
          <m:sub>
            <m:r>
              <w:rPr>
                <w:rFonts w:ascii="Cambria Math" w:hAnsi="Cambria Math" w:cs="Arial"/>
                <w:lang w:val="en-GB"/>
              </w:rPr>
              <m:t>∞</m:t>
            </m:r>
          </m:sub>
        </m:sSub>
      </m:oMath>
      <w:r w:rsidR="00604AC8" w:rsidRPr="002F0FE3">
        <w:rPr>
          <w:rFonts w:cs="Arial"/>
          <w:lang w:val="en-GB"/>
        </w:rPr>
        <w:t xml:space="preserve"> the infinite frequency permittivity, and </w:t>
      </w:r>
      <m:oMath>
        <m:sSub>
          <m:sSubPr>
            <m:ctrlPr>
              <w:rPr>
                <w:rFonts w:ascii="Cambria Math" w:hAnsi="Cambria Math" w:cs="Arial"/>
                <w:i/>
                <w:lang w:val="en-GB"/>
              </w:rPr>
            </m:ctrlPr>
          </m:sSubPr>
          <m:e>
            <m:r>
              <w:rPr>
                <w:rFonts w:ascii="Cambria Math" w:hAnsi="Cambria Math" w:cs="Arial"/>
                <w:lang w:val="en-GB"/>
              </w:rPr>
              <m:t>ε</m:t>
            </m:r>
          </m:e>
          <m:sub>
            <m:r>
              <w:rPr>
                <w:rFonts w:ascii="Cambria Math" w:hAnsi="Cambria Math" w:cs="Arial"/>
                <w:lang w:val="en-GB"/>
              </w:rPr>
              <m:t>0</m:t>
            </m:r>
          </m:sub>
        </m:sSub>
      </m:oMath>
      <w:r w:rsidR="00604AC8" w:rsidRPr="002F0FE3">
        <w:rPr>
          <w:rFonts w:cs="Arial"/>
          <w:lang w:val="en-GB"/>
        </w:rPr>
        <w:t xml:space="preserve"> the permittivity of free space. The last term of eq</w:t>
      </w:r>
      <w:r w:rsidR="00604AC8">
        <w:rPr>
          <w:rFonts w:cs="Arial"/>
          <w:lang w:val="en-GB"/>
        </w:rPr>
        <w:t>.</w:t>
      </w:r>
      <w:r w:rsidR="00604AC8" w:rsidRPr="002F0FE3">
        <w:rPr>
          <w:rFonts w:cs="Arial"/>
          <w:lang w:val="en-GB"/>
        </w:rPr>
        <w:t xml:space="preserve"> 1 accounts for Oh</w:t>
      </w:r>
      <w:r w:rsidR="00604AC8">
        <w:rPr>
          <w:rFonts w:cs="Arial"/>
          <w:lang w:val="en-GB"/>
        </w:rPr>
        <w:t>mic losses due to the sample’s DC</w:t>
      </w:r>
      <w:r w:rsidR="00604AC8" w:rsidRPr="002F0FE3">
        <w:rPr>
          <w:rFonts w:cs="Arial"/>
          <w:lang w:val="en-GB"/>
        </w:rPr>
        <w:t xml:space="preserve"> conductivity, </w:t>
      </w:r>
      <m:oMath>
        <m:r>
          <w:rPr>
            <w:rFonts w:ascii="Cambria Math" w:hAnsi="Cambria Math" w:cs="Arial"/>
            <w:lang w:val="en-GB"/>
          </w:rPr>
          <m:t>κ</m:t>
        </m:r>
      </m:oMath>
      <w:r w:rsidR="00604AC8" w:rsidRPr="002F0FE3">
        <w:rPr>
          <w:rFonts w:cs="Arial"/>
          <w:lang w:val="en-GB"/>
        </w:rPr>
        <w:t xml:space="preserve">. In analogy to the observations made for many aqueous electrolytes, we used a symmetrically broadened Cole-Cole mode for the main water relaxation with </w:t>
      </w:r>
      <m:oMath>
        <m:r>
          <w:rPr>
            <w:rFonts w:ascii="Cambria Math" w:hAnsi="Cambria Math" w:cs="Arial"/>
            <w:lang w:val="el-GR"/>
          </w:rPr>
          <m:t>α</m:t>
        </m:r>
      </m:oMath>
      <w:r w:rsidR="00604AC8" w:rsidRPr="002F0FE3">
        <w:rPr>
          <w:rFonts w:cs="Arial"/>
          <w:lang w:val="en-GB"/>
        </w:rPr>
        <w:t xml:space="preserve"> being a measure for </w:t>
      </w:r>
      <w:r w:rsidR="00021012">
        <w:rPr>
          <w:rFonts w:cs="Arial"/>
          <w:lang w:val="en-GB"/>
        </w:rPr>
        <w:t xml:space="preserve">the </w:t>
      </w:r>
      <w:r w:rsidR="00604AC8" w:rsidRPr="002F0FE3">
        <w:rPr>
          <w:rFonts w:cs="Arial"/>
          <w:lang w:val="en-GB"/>
        </w:rPr>
        <w:t xml:space="preserve">width of the relaxation </w:t>
      </w:r>
      <w:r w:rsidR="00021012">
        <w:rPr>
          <w:rFonts w:cs="Arial"/>
          <w:lang w:val="en-GB"/>
        </w:rPr>
        <w:t>mode</w:t>
      </w:r>
      <w:r w:rsidR="00604AC8" w:rsidRPr="002F0FE3">
        <w:rPr>
          <w:rFonts w:cs="Arial"/>
          <w:lang w:val="en-GB"/>
        </w:rPr>
        <w:t>.</w:t>
      </w:r>
      <w:r w:rsidR="00604AC8" w:rsidRPr="002F0FE3">
        <w:rPr>
          <w:rFonts w:cs="Arial"/>
          <w:lang w:val="en-GB"/>
        </w:rPr>
        <w:fldChar w:fldCharType="begin" w:fldLock="1"/>
      </w:r>
      <w:r w:rsidR="00E56AB4">
        <w:rPr>
          <w:rFonts w:cs="Arial"/>
          <w:lang w:val="en-GB"/>
        </w:rPr>
        <w:instrText>ADDIN CSL_CITATION { "citationItems" : [ { "id" : "ITEM-1", "itemData" : { "author" : [ { "dropping-particle" : "", "family" : "Kaatze", "given" : "U", "non-dropping-particle" : "", "parse-names" : false, "suffix" : "" } ], "container-title" : "J. Phys. Chem.", "id" : "ITEM-1", "issued" : { "date-parts" : [ [ "1987" ] ] }, "page" : "3111-3113", "title" : "Dielectric Spectrum of a 0.5 M Aqueous NaCl solution", "type" : "article-journal", "volume" : "91" }, "uris" : [ "http://www.mendeley.com/documents/?uuid=76f33934-c856-49c7-9c35-2d22ed700f1a" ] }, { "id" : "ITEM-2", "itemData" : { "DOI" : "10.1039/C5CP04619J", "ISSN" : "1463-9076", "author" : [ { "dropping-particle" : "", "family" : "Balos", "given" : "V.", "non-dropping-particle" : "", "parse-names" : false, "suffix" : "" }, { "dropping-particle" : "", "family" : "Bonn", "given" : "M.", "non-dropping-particle" : "", "parse-names" : false, "suffix" : "" }, { "dropping-particle" : "", "family" : "Hunger", "given" : "J.", "non-dropping-particle" : "", "parse-names" : false, "suffix" : "" } ], "container-title" : "Phys. Chem. Chem. Phys.", "id" : "ITEM-2", "issue" : "43", "issued" : { "date-parts" : [ [ "2015" ] ] }, "page" : "28539-28543", "title" : "Quantifying transient interactions between amide groups and the guanidinium cation", "type" : "article-journal", "volume" : "17" }, "uris" : [ "http://www.mendeley.com/documents/?uuid=c2930041-bc22-40f0-ba94-90087ce2e5ff" ] } ], "mendeley" : { "formattedCitation" : "&lt;sup&gt;[20,32]&lt;/sup&gt;", "plainTextFormattedCitation" : "[20,32]", "previouslyFormattedCitation" : "&lt;sup&gt;[20,32]&lt;/sup&gt;" }, "properties" : { "noteIndex" : 0 }, "schema" : "https://github.com/citation-style-language/schema/raw/master/csl-citation.json" }</w:instrText>
      </w:r>
      <w:r w:rsidR="00604AC8" w:rsidRPr="002F0FE3">
        <w:rPr>
          <w:rFonts w:cs="Arial"/>
          <w:lang w:val="en-GB"/>
        </w:rPr>
        <w:fldChar w:fldCharType="separate"/>
      </w:r>
      <w:r w:rsidR="00E56AB4" w:rsidRPr="00E56AB4">
        <w:rPr>
          <w:rFonts w:cs="Arial"/>
          <w:noProof/>
          <w:vertAlign w:val="superscript"/>
          <w:lang w:val="en-GB"/>
        </w:rPr>
        <w:t>[20,32]</w:t>
      </w:r>
      <w:r w:rsidR="00604AC8" w:rsidRPr="002F0FE3">
        <w:rPr>
          <w:rFonts w:cs="Arial"/>
          <w:lang w:val="en-GB"/>
        </w:rPr>
        <w:fldChar w:fldCharType="end"/>
      </w:r>
    </w:p>
    <w:p w:rsidR="00596966" w:rsidRPr="002F0FE3" w:rsidRDefault="00596966" w:rsidP="00604AC8">
      <w:pPr>
        <w:pStyle w:val="P1"/>
        <w:rPr>
          <w:rFonts w:cs="Arial"/>
          <w:lang w:val="en-GB"/>
        </w:rPr>
      </w:pPr>
    </w:p>
    <w:p w:rsidR="00604AC8" w:rsidRDefault="00596966" w:rsidP="00604AC8">
      <w:pPr>
        <w:pStyle w:val="P1"/>
        <w:rPr>
          <w:rFonts w:cs="Arial"/>
          <w:lang w:val="en-GB"/>
        </w:rPr>
      </w:pPr>
      <w:r>
        <w:rPr>
          <w:noProof/>
          <w:lang w:val="de-DE" w:eastAsia="de-DE"/>
        </w:rPr>
        <w:lastRenderedPageBreak/>
        <w:drawing>
          <wp:anchor distT="0" distB="0" distL="114300" distR="114300" simplePos="0" relativeHeight="251689472" behindDoc="0" locked="0" layoutInCell="1" allowOverlap="1" wp14:anchorId="1C69F1C2" wp14:editId="276C53DA">
            <wp:simplePos x="0" y="0"/>
            <wp:positionH relativeFrom="column">
              <wp:posOffset>1270</wp:posOffset>
            </wp:positionH>
            <wp:positionV relativeFrom="paragraph">
              <wp:posOffset>92710</wp:posOffset>
            </wp:positionV>
            <wp:extent cx="2398395" cy="169799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NSresincl.png"/>
                    <pic:cNvPicPr/>
                  </pic:nvPicPr>
                  <pic:blipFill rotWithShape="1">
                    <a:blip r:embed="rId15" cstate="print">
                      <a:extLst>
                        <a:ext uri="{28A0092B-C50C-407E-A947-70E740481C1C}">
                          <a14:useLocalDpi xmlns:a14="http://schemas.microsoft.com/office/drawing/2010/main" val="0"/>
                        </a:ext>
                      </a:extLst>
                    </a:blip>
                    <a:srcRect l="5208" t="10528"/>
                    <a:stretch/>
                  </pic:blipFill>
                  <pic:spPr bwMode="auto">
                    <a:xfrm>
                      <a:off x="0" y="0"/>
                      <a:ext cx="2398395" cy="169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4AC8">
        <w:rPr>
          <w:rFonts w:cs="Arial"/>
          <w:lang w:val="en-GB"/>
        </w:rPr>
        <w:t>Due to the closely overlapping relaxation modes of NMA and water we constrain the description by reducing the number of adjustable parameters. As water is the dominant species in solution (</w:t>
      </w:r>
      <m:oMath>
        <m:sSub>
          <m:sSubPr>
            <m:ctrlPr>
              <w:rPr>
                <w:rFonts w:ascii="Cambria Math" w:hAnsi="Cambria Math" w:cs="Arial"/>
                <w:lang w:val="en-GB"/>
              </w:rPr>
            </m:ctrlPr>
          </m:sSubPr>
          <m:e>
            <m:r>
              <w:rPr>
                <w:rFonts w:ascii="Cambria Math" w:hAnsi="Cambria Math" w:cs="Arial"/>
                <w:lang w:val="en-GB"/>
              </w:rPr>
              <m:t>c</m:t>
            </m:r>
          </m:e>
          <m:sub>
            <m:sSub>
              <m:sSubPr>
                <m:ctrlPr>
                  <w:rPr>
                    <w:rFonts w:ascii="Cambria Math" w:hAnsi="Cambria Math" w:cs="Arial"/>
                    <w:i/>
                    <w:lang w:val="en-GB"/>
                  </w:rPr>
                </m:ctrlPr>
              </m:sSubPr>
              <m:e>
                <m:r>
                  <w:rPr>
                    <w:rFonts w:ascii="Cambria Math" w:hAnsi="Cambria Math" w:cs="Arial"/>
                    <w:lang w:val="en-GB"/>
                  </w:rPr>
                  <m:t>H</m:t>
                </m:r>
              </m:e>
              <m:sub>
                <m:r>
                  <w:rPr>
                    <w:rFonts w:ascii="Cambria Math" w:hAnsi="Cambria Math" w:cs="Arial"/>
                    <w:lang w:val="en-GB"/>
                  </w:rPr>
                  <m:t>2</m:t>
                </m:r>
              </m:sub>
            </m:sSub>
            <m:r>
              <w:rPr>
                <w:rFonts w:ascii="Cambria Math" w:hAnsi="Cambria Math" w:cs="Arial"/>
                <w:lang w:val="en-GB"/>
              </w:rPr>
              <m:t>O</m:t>
            </m:r>
          </m:sub>
        </m:sSub>
      </m:oMath>
      <w:r w:rsidR="00604AC8">
        <w:rPr>
          <w:rFonts w:cs="Arial"/>
          <w:lang w:val="en-GB"/>
        </w:rPr>
        <w:t>is at least 20 times higher than the solute concentration), the amplitude of the water relaxation is fixed to that of an ideal solution (random distr</w:t>
      </w:r>
      <w:r w:rsidR="000A283A">
        <w:rPr>
          <w:rFonts w:cs="Arial"/>
          <w:lang w:val="en-GB"/>
        </w:rPr>
        <w:t xml:space="preserve">ibution of the ions in solution; </w:t>
      </w:r>
      <w:r w:rsidR="00604AC8">
        <w:rPr>
          <w:rFonts w:cs="Arial"/>
          <w:lang w:val="en-GB"/>
        </w:rPr>
        <w:t>for details see SI and Refs. 2</w:t>
      </w:r>
      <w:r w:rsidR="009F5FC5">
        <w:rPr>
          <w:rFonts w:cs="Arial"/>
          <w:lang w:val="en-GB"/>
        </w:rPr>
        <w:t>0 &amp; 28</w:t>
      </w:r>
      <w:r w:rsidR="00604AC8">
        <w:rPr>
          <w:rFonts w:cs="Arial"/>
          <w:lang w:val="en-GB"/>
        </w:rPr>
        <w:t xml:space="preserve">). </w:t>
      </w:r>
    </w:p>
    <w:p w:rsidR="00596966" w:rsidRDefault="00596966" w:rsidP="00604AC8">
      <w:pPr>
        <w:pStyle w:val="P1"/>
        <w:rPr>
          <w:rFonts w:cs="Arial"/>
          <w:lang w:val="en-GB"/>
        </w:rPr>
      </w:pPr>
    </w:p>
    <w:p w:rsidR="00604AC8" w:rsidRDefault="00596966" w:rsidP="00604AC8">
      <w:pPr>
        <w:pStyle w:val="P1"/>
        <w:rPr>
          <w:rFonts w:cs="Arial"/>
          <w:lang w:val="en-GB"/>
        </w:rPr>
      </w:pPr>
      <w:r w:rsidRPr="002F0FE3">
        <w:rPr>
          <w:rFonts w:cs="Arial"/>
          <w:noProof/>
          <w:szCs w:val="17"/>
          <w:lang w:val="de-DE" w:eastAsia="de-DE"/>
        </w:rPr>
        <mc:AlternateContent>
          <mc:Choice Requires="wps">
            <w:drawing>
              <wp:anchor distT="0" distB="0" distL="114300" distR="114300" simplePos="0" relativeHeight="251691520" behindDoc="0" locked="0" layoutInCell="1" allowOverlap="1" wp14:anchorId="670798A7" wp14:editId="2978253F">
                <wp:simplePos x="0" y="0"/>
                <wp:positionH relativeFrom="column">
                  <wp:posOffset>-2480945</wp:posOffset>
                </wp:positionH>
                <wp:positionV relativeFrom="paragraph">
                  <wp:posOffset>865505</wp:posOffset>
                </wp:positionV>
                <wp:extent cx="2365375" cy="596265"/>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5375" cy="596265"/>
                        </a:xfrm>
                        <a:prstGeom prst="rect">
                          <a:avLst/>
                        </a:prstGeom>
                        <a:solidFill>
                          <a:prstClr val="white"/>
                        </a:solidFill>
                        <a:ln>
                          <a:noFill/>
                        </a:ln>
                        <a:effectLst/>
                      </wps:spPr>
                      <wps:txbx>
                        <w:txbxContent>
                          <w:p w:rsidR="00BB6421" w:rsidRPr="00F6020D" w:rsidRDefault="00BB6421" w:rsidP="009514DF">
                            <w:pPr>
                              <w:pStyle w:val="Beschriftung"/>
                              <w:spacing w:after="80"/>
                              <w:jc w:val="both"/>
                              <w:rPr>
                                <w:rFonts w:ascii="Arial" w:hAnsi="Arial"/>
                                <w:noProof/>
                                <w:sz w:val="17"/>
                                <w:szCs w:val="24"/>
                                <w:lang w:val="en-GB"/>
                              </w:rPr>
                            </w:pPr>
                            <w:r w:rsidRPr="001B0808">
                              <w:rPr>
                                <w:rFonts w:ascii="Arial" w:hAnsi="Arial" w:cs="Arial"/>
                                <w:color w:val="auto"/>
                                <w:sz w:val="14"/>
                                <w:szCs w:val="14"/>
                                <w:lang w:val="en-GB"/>
                              </w:rPr>
                              <w:t>Fig</w:t>
                            </w:r>
                            <w:r>
                              <w:rPr>
                                <w:rFonts w:ascii="Arial" w:hAnsi="Arial" w:cs="Arial"/>
                                <w:color w:val="auto"/>
                                <w:sz w:val="14"/>
                                <w:szCs w:val="14"/>
                                <w:lang w:val="en-GB"/>
                              </w:rPr>
                              <w:t xml:space="preserve">ure </w:t>
                            </w:r>
                            <w:r w:rsidRPr="001B0808">
                              <w:rPr>
                                <w:rFonts w:ascii="Arial" w:hAnsi="Arial" w:cs="Arial"/>
                                <w:color w:val="auto"/>
                                <w:sz w:val="14"/>
                                <w:szCs w:val="14"/>
                              </w:rPr>
                              <w:fldChar w:fldCharType="begin"/>
                            </w:r>
                            <w:r w:rsidRPr="001B0808">
                              <w:rPr>
                                <w:rFonts w:ascii="Arial" w:hAnsi="Arial" w:cs="Arial"/>
                                <w:color w:val="auto"/>
                                <w:sz w:val="14"/>
                                <w:szCs w:val="14"/>
                                <w:lang w:val="en-GB"/>
                              </w:rPr>
                              <w:instrText xml:space="preserve"> SEQ Figure \* ARABIC </w:instrText>
                            </w:r>
                            <w:r w:rsidRPr="001B0808">
                              <w:rPr>
                                <w:rFonts w:ascii="Arial" w:hAnsi="Arial" w:cs="Arial"/>
                                <w:color w:val="auto"/>
                                <w:sz w:val="14"/>
                                <w:szCs w:val="14"/>
                              </w:rPr>
                              <w:fldChar w:fldCharType="separate"/>
                            </w:r>
                            <w:r>
                              <w:rPr>
                                <w:rFonts w:ascii="Arial" w:hAnsi="Arial" w:cs="Arial"/>
                                <w:noProof/>
                                <w:color w:val="auto"/>
                                <w:sz w:val="14"/>
                                <w:szCs w:val="14"/>
                                <w:lang w:val="en-GB"/>
                              </w:rPr>
                              <w:t>3</w:t>
                            </w:r>
                            <w:r w:rsidRPr="001B0808">
                              <w:rPr>
                                <w:rFonts w:ascii="Arial" w:hAnsi="Arial" w:cs="Arial"/>
                                <w:color w:val="auto"/>
                                <w:sz w:val="14"/>
                                <w:szCs w:val="14"/>
                              </w:rPr>
                              <w:fldChar w:fldCharType="end"/>
                            </w:r>
                            <w:r w:rsidRPr="001B0808">
                              <w:rPr>
                                <w:rFonts w:ascii="Arial" w:hAnsi="Arial" w:cs="Arial"/>
                                <w:b w:val="0"/>
                                <w:color w:val="auto"/>
                                <w:sz w:val="14"/>
                                <w:szCs w:val="14"/>
                                <w:lang w:val="en-GB"/>
                              </w:rPr>
                              <w:t xml:space="preserve"> Concentration of free NMA molecules as a function of salt concentration. The solid line</w:t>
                            </w:r>
                            <w:r>
                              <w:rPr>
                                <w:rFonts w:ascii="Arial" w:hAnsi="Arial" w:cs="Arial"/>
                                <w:b w:val="0"/>
                                <w:color w:val="auto"/>
                                <w:sz w:val="14"/>
                                <w:szCs w:val="14"/>
                                <w:lang w:val="en-GB"/>
                              </w:rPr>
                              <w:t>s correspond to fits using eq. 3</w:t>
                            </w:r>
                            <w:r w:rsidRPr="001B0808">
                              <w:rPr>
                                <w:rFonts w:ascii="Arial" w:hAnsi="Arial" w:cs="Arial"/>
                                <w:b w:val="0"/>
                                <w:color w:val="auto"/>
                                <w:sz w:val="14"/>
                                <w:szCs w:val="14"/>
                                <w:lang w:val="en-GB"/>
                              </w:rPr>
                              <w:t xml:space="preserve"> with </w:t>
                            </w:r>
                            <m:oMath>
                              <m:r>
                                <m:rPr>
                                  <m:sty m:val="bi"/>
                                </m:rPr>
                                <w:rPr>
                                  <w:rFonts w:ascii="Cambria Math" w:hAnsi="Cambria Math" w:cs="Arial"/>
                                  <w:color w:val="auto"/>
                                  <w:sz w:val="14"/>
                                  <w:szCs w:val="14"/>
                                  <w:lang w:val="en-GB"/>
                                </w:rPr>
                                <m:t>n=2</m:t>
                              </m:r>
                            </m:oMath>
                            <w:r w:rsidRPr="001B0808">
                              <w:rPr>
                                <w:rFonts w:ascii="Arial" w:hAnsi="Arial" w:cs="Arial"/>
                                <w:b w:val="0"/>
                                <w:color w:val="auto"/>
                                <w:sz w:val="14"/>
                                <w:szCs w:val="14"/>
                                <w:lang w:val="en-GB"/>
                              </w:rPr>
                              <w:t>. Error bars correspond to the standard deviation within at least 6 independent measurements.</w:t>
                            </w:r>
                            <w:r>
                              <w:rPr>
                                <w:rFonts w:ascii="Arial" w:hAnsi="Arial" w:cs="Arial"/>
                                <w:b w:val="0"/>
                                <w:color w:val="auto"/>
                                <w:sz w:val="14"/>
                                <w:szCs w:val="14"/>
                                <w:lang w:val="en-GB"/>
                              </w:rPr>
                              <w:t xml:space="preserve"> For comparison results for variation of the cation (NaCl and LiCl) with </w:t>
                            </w:r>
                            <m:oMath>
                              <m:r>
                                <m:rPr>
                                  <m:sty m:val="bi"/>
                                </m:rPr>
                                <w:rPr>
                                  <w:rFonts w:ascii="Cambria Math" w:hAnsi="Cambria Math" w:cs="Arial"/>
                                  <w:color w:val="auto"/>
                                  <w:sz w:val="14"/>
                                  <w:szCs w:val="14"/>
                                  <w:lang w:val="en-GB"/>
                                </w:rPr>
                                <m:t>n=2</m:t>
                              </m:r>
                            </m:oMath>
                            <w:r>
                              <w:rPr>
                                <w:rFonts w:ascii="Arial" w:hAnsi="Arial" w:cs="Arial"/>
                                <w:b w:val="0"/>
                                <w:color w:val="auto"/>
                                <w:sz w:val="14"/>
                                <w:szCs w:val="14"/>
                                <w:lang w:val="en-GB"/>
                              </w:rPr>
                              <w:t xml:space="preserve"> are included.</w:t>
                            </w:r>
                            <w:r>
                              <w:rPr>
                                <w:rFonts w:ascii="Arial" w:hAnsi="Arial" w:cs="Arial"/>
                                <w:b w:val="0"/>
                                <w:color w:val="auto"/>
                                <w:sz w:val="14"/>
                                <w:szCs w:val="14"/>
                                <w:lang w:val="en-GB"/>
                              </w:rPr>
                              <w:fldChar w:fldCharType="begin" w:fldLock="1"/>
                            </w:r>
                            <w:r>
                              <w:rPr>
                                <w:rFonts w:ascii="Arial" w:hAnsi="Arial" w:cs="Arial"/>
                                <w:b w:val="0"/>
                                <w:color w:val="auto"/>
                                <w:sz w:val="14"/>
                                <w:szCs w:val="14"/>
                                <w:lang w:val="en-GB"/>
                              </w:rPr>
                              <w:instrText>ADDIN CSL_CITATION { "citationItems" : [ { "id" : "ITEM-1", "itemData" : { "DOI" : "10.1039/C5CP04619J", "ISSN" : "1463-9076", "author" : [ { "dropping-particle" : "", "family" : "Balos", "given" : "V.", "non-dropping-particle" : "", "parse-names" : false, "suffix" : "" }, { "dropping-particle" : "", "family" : "Bonn", "given" : "M.", "non-dropping-particle" : "", "parse-names" : false, "suffix" : "" }, { "dropping-particle" : "", "family" : "Hunger", "given" : "J.", "non-dropping-particle" : "", "parse-names" : false, "suffix" : "" } ], "container-title" : "Phys. Chem. Chem. Phys.", "id" : "ITEM-1", "issue" : "43", "issued" : { "date-parts" : [ [ "2015" ] ] }, "page" : "28539-28543", "title" : "Quantifying transient interactions between amide groups and the guanidinium cation", "type" : "article-journal", "volume" : "17" }, "uris" : [ "http://www.mendeley.com/documents/?uuid=c2930041-bc22-40f0-ba94-90087ce2e5ff" ] } ], "mendeley" : { "formattedCitation" : "&lt;sup&gt;[20]&lt;/sup&gt;", "plainTextFormattedCitation" : "[20]", "previouslyFormattedCitation" : "&lt;sup&gt;[20]&lt;/sup&gt;" }, "properties" : { "noteIndex" : 0 }, "schema" : "https://github.com/citation-style-language/schema/raw/master/csl-citation.json" }</w:instrText>
                            </w:r>
                            <w:r>
                              <w:rPr>
                                <w:rFonts w:ascii="Arial" w:hAnsi="Arial" w:cs="Arial"/>
                                <w:b w:val="0"/>
                                <w:color w:val="auto"/>
                                <w:sz w:val="14"/>
                                <w:szCs w:val="14"/>
                                <w:lang w:val="en-GB"/>
                              </w:rPr>
                              <w:fldChar w:fldCharType="separate"/>
                            </w:r>
                            <w:r w:rsidRPr="00E56AB4">
                              <w:rPr>
                                <w:rFonts w:ascii="Arial" w:hAnsi="Arial" w:cs="Arial"/>
                                <w:b w:val="0"/>
                                <w:noProof/>
                                <w:color w:val="auto"/>
                                <w:sz w:val="14"/>
                                <w:szCs w:val="14"/>
                                <w:vertAlign w:val="superscript"/>
                                <w:lang w:val="en-GB"/>
                              </w:rPr>
                              <w:t>[20]</w:t>
                            </w:r>
                            <w:r>
                              <w:rPr>
                                <w:rFonts w:ascii="Arial" w:hAnsi="Arial" w:cs="Arial"/>
                                <w:b w:val="0"/>
                                <w:color w:val="auto"/>
                                <w:sz w:val="14"/>
                                <w:szCs w:val="14"/>
                                <w:lang w:val="en-GB"/>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o:spid="_x0000_s1029" type="#_x0000_t202" style="position:absolute;left:0;text-align:left;margin-left:-195.35pt;margin-top:68.15pt;width:186.25pt;height:46.9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bGjQgIAAI4EAAAOAAAAZHJzL2Uyb0RvYy54bWysVE2P2jAQvVfqf7B8L+FD0IIIK8qKqhLa&#10;XQmqPRvHIVZtj2sbEvrrO3YSdrvtqerFGXueZzxv3mR512hFLsJ5CSano8GQEmE4FNKccvrtsP3w&#10;iRIfmCmYAiNyehWe3q3ev1vWdiHGUIEqhCMYxPhFbXNahWAXWeZ5JTTzA7DCoLMEp1nArTtlhWM1&#10;RtcqGw+Hs6wGV1gHXHiPp/etk65S/LIUPDyWpReBqJzi20JaXVqPcc1WS7Y4OWYrybtnsH94hWbS&#10;YNJbqHsWGDk7+UcoLbkDD2UYcNAZlKXkItWA1YyGb6rZV8yKVAuS4+2NJv//wvKHy5MjssjpnBLD&#10;NLboIJpAPkND5pGd2voFgvYWYaHBY+xyqtTbHfDvHiHZK0x7wSM6stGUTscv1knwIjbgeiM9ZuF4&#10;OJ7MppOPU0o4+qbz2Xg2jXmzl9vW+fBFgCbRyKnDpqYXsMvOhxbaQ2IyD0oWW6lU3ETHRjlyYSiA&#10;upJBdMF/QykTsQbirTZgeyKSgrosscq2sGiF5tgk3iY9S0corkiSg1Zk3vKtxOw75sMTc6gqLB8n&#10;JTziUiqocwqdRUkF7uffziMem41eSmpUaU79jzNzghL11aAMoqR7w/XGsTfMWW8A6x7hDFqeTLzg&#10;gurN0oF+xgFaxyzoYoZjrpyG3tyEdlZwALlYrxMIhWtZ2Jm95b0WIsuH5pk52/UoYHcfoNcvW7xp&#10;VYttOV+fA5Qy9THy2rLYiQpFn5TQDWicqtf7hHr5jax+AQAA//8DAFBLAwQUAAYACAAAACEAT0RH&#10;LuEAAAAMAQAADwAAAGRycy9kb3ducmV2LnhtbEyPy2rDMBBF94X+g5hCd45ku+ThWg6lUALdhDr5&#10;AMVSLFNrZCw5dv6+01W7HO7h3jPlfnE9u5kxdB4lpCsBzGDjdYethPPpI9kCC1GhVr1HI+FuAuyr&#10;x4dSFdrP+GVudWwZlWAolAQb41BwHhprnAorPxik7OpHpyKdY8v1qGYqdz3PhFhzpzqkBasG825N&#10;811PTkK3wfRzql8Wns678+loD8f7dJDy+Wl5ewUWzRL/YPjVJ3WoyOniJ9SB9RKSfCc2xFKSr3Ng&#10;hCTpNgN2kZDlIgNelfz/E9UPAAAA//8DAFBLAQItABQABgAIAAAAIQC2gziS/gAAAOEBAAATAAAA&#10;AAAAAAAAAAAAAAAAAABbQ29udGVudF9UeXBlc10ueG1sUEsBAi0AFAAGAAgAAAAhADj9If/WAAAA&#10;lAEAAAsAAAAAAAAAAAAAAAAALwEAAF9yZWxzLy5yZWxzUEsBAi0AFAAGAAgAAAAhAHe9saNCAgAA&#10;jgQAAA4AAAAAAAAAAAAAAAAALgIAAGRycy9lMm9Eb2MueG1sUEsBAi0AFAAGAAgAAAAhAE9ERy7h&#10;AAAADAEAAA8AAAAAAAAAAAAAAAAAnAQAAGRycy9kb3ducmV2LnhtbFBLBQYAAAAABAAEAPMAAACq&#10;BQAAAAA=&#10;" stroked="f">
                <v:path arrowok="t"/>
                <v:textbox inset="0,0,0,0">
                  <w:txbxContent>
                    <w:p w:rsidR="00BB6421" w:rsidRPr="00F6020D" w:rsidRDefault="00BB6421" w:rsidP="009514DF">
                      <w:pPr>
                        <w:pStyle w:val="Caption"/>
                        <w:spacing w:after="80"/>
                        <w:jc w:val="both"/>
                        <w:rPr>
                          <w:rFonts w:ascii="Arial" w:hAnsi="Arial"/>
                          <w:noProof/>
                          <w:sz w:val="17"/>
                          <w:szCs w:val="24"/>
                          <w:lang w:val="en-GB"/>
                        </w:rPr>
                      </w:pPr>
                      <w:r w:rsidRPr="001B0808">
                        <w:rPr>
                          <w:rFonts w:ascii="Arial" w:hAnsi="Arial" w:cs="Arial"/>
                          <w:color w:val="auto"/>
                          <w:sz w:val="14"/>
                          <w:szCs w:val="14"/>
                          <w:lang w:val="en-GB"/>
                        </w:rPr>
                        <w:t>Fig</w:t>
                      </w:r>
                      <w:r>
                        <w:rPr>
                          <w:rFonts w:ascii="Arial" w:hAnsi="Arial" w:cs="Arial"/>
                          <w:color w:val="auto"/>
                          <w:sz w:val="14"/>
                          <w:szCs w:val="14"/>
                          <w:lang w:val="en-GB"/>
                        </w:rPr>
                        <w:t xml:space="preserve">ure </w:t>
                      </w:r>
                      <w:r w:rsidRPr="001B0808">
                        <w:rPr>
                          <w:rFonts w:ascii="Arial" w:hAnsi="Arial" w:cs="Arial"/>
                          <w:color w:val="auto"/>
                          <w:sz w:val="14"/>
                          <w:szCs w:val="14"/>
                        </w:rPr>
                        <w:fldChar w:fldCharType="begin"/>
                      </w:r>
                      <w:r w:rsidRPr="001B0808">
                        <w:rPr>
                          <w:rFonts w:ascii="Arial" w:hAnsi="Arial" w:cs="Arial"/>
                          <w:color w:val="auto"/>
                          <w:sz w:val="14"/>
                          <w:szCs w:val="14"/>
                          <w:lang w:val="en-GB"/>
                        </w:rPr>
                        <w:instrText xml:space="preserve"> SEQ Figure \* ARABIC </w:instrText>
                      </w:r>
                      <w:r w:rsidRPr="001B0808">
                        <w:rPr>
                          <w:rFonts w:ascii="Arial" w:hAnsi="Arial" w:cs="Arial"/>
                          <w:color w:val="auto"/>
                          <w:sz w:val="14"/>
                          <w:szCs w:val="14"/>
                        </w:rPr>
                        <w:fldChar w:fldCharType="separate"/>
                      </w:r>
                      <w:r>
                        <w:rPr>
                          <w:rFonts w:ascii="Arial" w:hAnsi="Arial" w:cs="Arial"/>
                          <w:noProof/>
                          <w:color w:val="auto"/>
                          <w:sz w:val="14"/>
                          <w:szCs w:val="14"/>
                          <w:lang w:val="en-GB"/>
                        </w:rPr>
                        <w:t>3</w:t>
                      </w:r>
                      <w:r w:rsidRPr="001B0808">
                        <w:rPr>
                          <w:rFonts w:ascii="Arial" w:hAnsi="Arial" w:cs="Arial"/>
                          <w:color w:val="auto"/>
                          <w:sz w:val="14"/>
                          <w:szCs w:val="14"/>
                        </w:rPr>
                        <w:fldChar w:fldCharType="end"/>
                      </w:r>
                      <w:r w:rsidRPr="001B0808">
                        <w:rPr>
                          <w:rFonts w:ascii="Arial" w:hAnsi="Arial" w:cs="Arial"/>
                          <w:b w:val="0"/>
                          <w:color w:val="auto"/>
                          <w:sz w:val="14"/>
                          <w:szCs w:val="14"/>
                          <w:lang w:val="en-GB"/>
                        </w:rPr>
                        <w:t xml:space="preserve"> Concentration of free NMA molecules as a function of salt concentration. The solid line</w:t>
                      </w:r>
                      <w:r>
                        <w:rPr>
                          <w:rFonts w:ascii="Arial" w:hAnsi="Arial" w:cs="Arial"/>
                          <w:b w:val="0"/>
                          <w:color w:val="auto"/>
                          <w:sz w:val="14"/>
                          <w:szCs w:val="14"/>
                          <w:lang w:val="en-GB"/>
                        </w:rPr>
                        <w:t>s correspond to fits using eq. 3</w:t>
                      </w:r>
                      <w:r w:rsidRPr="001B0808">
                        <w:rPr>
                          <w:rFonts w:ascii="Arial" w:hAnsi="Arial" w:cs="Arial"/>
                          <w:b w:val="0"/>
                          <w:color w:val="auto"/>
                          <w:sz w:val="14"/>
                          <w:szCs w:val="14"/>
                          <w:lang w:val="en-GB"/>
                        </w:rPr>
                        <w:t xml:space="preserve"> </w:t>
                      </w:r>
                      <w:proofErr w:type="gramStart"/>
                      <w:r w:rsidRPr="001B0808">
                        <w:rPr>
                          <w:rFonts w:ascii="Arial" w:hAnsi="Arial" w:cs="Arial"/>
                          <w:b w:val="0"/>
                          <w:color w:val="auto"/>
                          <w:sz w:val="14"/>
                          <w:szCs w:val="14"/>
                          <w:lang w:val="en-GB"/>
                        </w:rPr>
                        <w:t xml:space="preserve">with </w:t>
                      </w:r>
                      <w:proofErr w:type="gramEnd"/>
                      <m:oMath>
                        <m:r>
                          <m:rPr>
                            <m:sty m:val="bi"/>
                          </m:rPr>
                          <w:rPr>
                            <w:rFonts w:ascii="Cambria Math" w:hAnsi="Cambria Math" w:cs="Arial"/>
                            <w:color w:val="auto"/>
                            <w:sz w:val="14"/>
                            <w:szCs w:val="14"/>
                            <w:lang w:val="en-GB"/>
                          </w:rPr>
                          <m:t>n=2</m:t>
                        </m:r>
                      </m:oMath>
                      <w:r w:rsidRPr="001B0808">
                        <w:rPr>
                          <w:rFonts w:ascii="Arial" w:hAnsi="Arial" w:cs="Arial"/>
                          <w:b w:val="0"/>
                          <w:color w:val="auto"/>
                          <w:sz w:val="14"/>
                          <w:szCs w:val="14"/>
                          <w:lang w:val="en-GB"/>
                        </w:rPr>
                        <w:t>. Error bars correspond to the standard deviation within at least 6 independent measurements.</w:t>
                      </w:r>
                      <w:r>
                        <w:rPr>
                          <w:rFonts w:ascii="Arial" w:hAnsi="Arial" w:cs="Arial"/>
                          <w:b w:val="0"/>
                          <w:color w:val="auto"/>
                          <w:sz w:val="14"/>
                          <w:szCs w:val="14"/>
                          <w:lang w:val="en-GB"/>
                        </w:rPr>
                        <w:t xml:space="preserve"> For comparison results for variation of the cation (</w:t>
                      </w:r>
                      <w:proofErr w:type="spellStart"/>
                      <w:r>
                        <w:rPr>
                          <w:rFonts w:ascii="Arial" w:hAnsi="Arial" w:cs="Arial"/>
                          <w:b w:val="0"/>
                          <w:color w:val="auto"/>
                          <w:sz w:val="14"/>
                          <w:szCs w:val="14"/>
                          <w:lang w:val="en-GB"/>
                        </w:rPr>
                        <w:t>NaCl</w:t>
                      </w:r>
                      <w:proofErr w:type="spellEnd"/>
                      <w:r>
                        <w:rPr>
                          <w:rFonts w:ascii="Arial" w:hAnsi="Arial" w:cs="Arial"/>
                          <w:b w:val="0"/>
                          <w:color w:val="auto"/>
                          <w:sz w:val="14"/>
                          <w:szCs w:val="14"/>
                          <w:lang w:val="en-GB"/>
                        </w:rPr>
                        <w:t xml:space="preserve"> and </w:t>
                      </w:r>
                      <w:proofErr w:type="spellStart"/>
                      <w:r>
                        <w:rPr>
                          <w:rFonts w:ascii="Arial" w:hAnsi="Arial" w:cs="Arial"/>
                          <w:b w:val="0"/>
                          <w:color w:val="auto"/>
                          <w:sz w:val="14"/>
                          <w:szCs w:val="14"/>
                          <w:lang w:val="en-GB"/>
                        </w:rPr>
                        <w:t>LiCl</w:t>
                      </w:r>
                      <w:proofErr w:type="spellEnd"/>
                      <w:r>
                        <w:rPr>
                          <w:rFonts w:ascii="Arial" w:hAnsi="Arial" w:cs="Arial"/>
                          <w:b w:val="0"/>
                          <w:color w:val="auto"/>
                          <w:sz w:val="14"/>
                          <w:szCs w:val="14"/>
                          <w:lang w:val="en-GB"/>
                        </w:rPr>
                        <w:t xml:space="preserve">) with </w:t>
                      </w:r>
                      <m:oMath>
                        <m:r>
                          <m:rPr>
                            <m:sty m:val="bi"/>
                          </m:rPr>
                          <w:rPr>
                            <w:rFonts w:ascii="Cambria Math" w:hAnsi="Cambria Math" w:cs="Arial"/>
                            <w:color w:val="auto"/>
                            <w:sz w:val="14"/>
                            <w:szCs w:val="14"/>
                            <w:lang w:val="en-GB"/>
                          </w:rPr>
                          <m:t>n=2</m:t>
                        </m:r>
                      </m:oMath>
                      <w:r>
                        <w:rPr>
                          <w:rFonts w:ascii="Arial" w:hAnsi="Arial" w:cs="Arial"/>
                          <w:b w:val="0"/>
                          <w:color w:val="auto"/>
                          <w:sz w:val="14"/>
                          <w:szCs w:val="14"/>
                          <w:lang w:val="en-GB"/>
                        </w:rPr>
                        <w:t xml:space="preserve"> are included.</w:t>
                      </w:r>
                      <w:r>
                        <w:rPr>
                          <w:rFonts w:ascii="Arial" w:hAnsi="Arial" w:cs="Arial"/>
                          <w:b w:val="0"/>
                          <w:color w:val="auto"/>
                          <w:sz w:val="14"/>
                          <w:szCs w:val="14"/>
                          <w:lang w:val="en-GB"/>
                        </w:rPr>
                        <w:fldChar w:fldCharType="begin" w:fldLock="1"/>
                      </w:r>
                      <w:r>
                        <w:rPr>
                          <w:rFonts w:ascii="Arial" w:hAnsi="Arial" w:cs="Arial"/>
                          <w:b w:val="0"/>
                          <w:color w:val="auto"/>
                          <w:sz w:val="14"/>
                          <w:szCs w:val="14"/>
                          <w:lang w:val="en-GB"/>
                        </w:rPr>
                        <w:instrText>ADDIN CSL_CITATION { "citationItems" : [ { "id" : "ITEM-1", "itemData" : { "DOI" : "10.1039/C5CP04619J", "ISSN" : "1463-9076", "author" : [ { "dropping-particle" : "", "family" : "Balos", "given" : "V.", "non-dropping-particle" : "", "parse-names" : false, "suffix" : "" }, { "dropping-particle" : "", "family" : "Bonn", "given" : "M.", "non-dropping-particle" : "", "parse-names" : false, "suffix" : "" }, { "dropping-particle" : "", "family" : "Hunger", "given" : "J.", "non-dropping-particle" : "", "parse-names" : false, "suffix" : "" } ], "container-title" : "Phys. Chem. Chem. Phys.", "id" : "ITEM-1", "issue" : "43", "issued" : { "date-parts" : [ [ "2015" ] ] }, "page" : "28539-28543", "title" : "Quantifying transient interactions between amide groups and the guanidinium cation", "type" : "article-journal", "volume" : "17" }, "uris" : [ "http://www.mendeley.com/documents/?uuid=c2930041-bc22-40f0-ba94-90087ce2e5ff" ] } ], "mendeley" : { "formattedCitation" : "&lt;sup&gt;[20]&lt;/sup&gt;", "plainTextFormattedCitation" : "[20]", "previouslyFormattedCitation" : "&lt;sup&gt;[20]&lt;/sup&gt;" }, "properties" : { "noteIndex" : 0 }, "schema" : "https://github.com/citation-style-language/schema/raw/master/csl-citation.json" }</w:instrText>
                      </w:r>
                      <w:r>
                        <w:rPr>
                          <w:rFonts w:ascii="Arial" w:hAnsi="Arial" w:cs="Arial"/>
                          <w:b w:val="0"/>
                          <w:color w:val="auto"/>
                          <w:sz w:val="14"/>
                          <w:szCs w:val="14"/>
                          <w:lang w:val="en-GB"/>
                        </w:rPr>
                        <w:fldChar w:fldCharType="separate"/>
                      </w:r>
                      <w:r w:rsidRPr="00E56AB4">
                        <w:rPr>
                          <w:rFonts w:ascii="Arial" w:hAnsi="Arial" w:cs="Arial"/>
                          <w:b w:val="0"/>
                          <w:noProof/>
                          <w:color w:val="auto"/>
                          <w:sz w:val="14"/>
                          <w:szCs w:val="14"/>
                          <w:vertAlign w:val="superscript"/>
                          <w:lang w:val="en-GB"/>
                        </w:rPr>
                        <w:t>[20]</w:t>
                      </w:r>
                      <w:r>
                        <w:rPr>
                          <w:rFonts w:ascii="Arial" w:hAnsi="Arial" w:cs="Arial"/>
                          <w:b w:val="0"/>
                          <w:color w:val="auto"/>
                          <w:sz w:val="14"/>
                          <w:szCs w:val="14"/>
                          <w:lang w:val="en-GB"/>
                        </w:rPr>
                        <w:fldChar w:fldCharType="end"/>
                      </w:r>
                    </w:p>
                  </w:txbxContent>
                </v:textbox>
                <w10:wrap type="square"/>
              </v:shape>
            </w:pict>
          </mc:Fallback>
        </mc:AlternateContent>
      </w:r>
      <w:r w:rsidR="00604AC8" w:rsidRPr="002F0FE3">
        <w:rPr>
          <w:rFonts w:cs="Arial"/>
          <w:lang w:val="en-GB"/>
        </w:rPr>
        <w:t>As can be seen from Fig. 1 (see also Fig. S</w:t>
      </w:r>
      <w:r w:rsidR="00604AC8" w:rsidRPr="00747455">
        <w:rPr>
          <w:rFonts w:cs="Arial"/>
          <w:lang w:val="en-GB"/>
        </w:rPr>
        <w:t>1</w:t>
      </w:r>
      <w:r w:rsidR="00604AC8" w:rsidRPr="002F0FE3">
        <w:rPr>
          <w:rFonts w:cs="Arial"/>
          <w:lang w:val="en-GB"/>
        </w:rPr>
        <w:t xml:space="preserve">) such a </w:t>
      </w:r>
      <w:r w:rsidR="00604AC8">
        <w:rPr>
          <w:rFonts w:cs="Arial"/>
          <w:lang w:val="en-GB"/>
        </w:rPr>
        <w:t xml:space="preserve">constrained </w:t>
      </w:r>
      <w:r w:rsidR="00604AC8" w:rsidRPr="002F0FE3">
        <w:rPr>
          <w:rFonts w:cs="Arial"/>
          <w:lang w:val="en-GB"/>
        </w:rPr>
        <w:t>model describe</w:t>
      </w:r>
      <w:r w:rsidR="00604AC8">
        <w:rPr>
          <w:rFonts w:cs="Arial"/>
          <w:lang w:val="en-GB"/>
        </w:rPr>
        <w:t>s</w:t>
      </w:r>
      <w:r w:rsidR="00604AC8" w:rsidRPr="002F0FE3">
        <w:rPr>
          <w:rFonts w:cs="Arial"/>
          <w:lang w:val="en-GB"/>
        </w:rPr>
        <w:t xml:space="preserve"> the experimental spectra</w:t>
      </w:r>
      <w:r w:rsidR="00604AC8">
        <w:rPr>
          <w:rFonts w:cs="Arial"/>
          <w:lang w:val="en-GB"/>
        </w:rPr>
        <w:t xml:space="preserve"> very well</w:t>
      </w:r>
      <w:r w:rsidR="00604AC8" w:rsidRPr="002F0FE3">
        <w:rPr>
          <w:rFonts w:cs="Arial"/>
          <w:lang w:val="en-GB"/>
        </w:rPr>
        <w:t>. From these fits we find the fast water relaxation mode to be little affected by the addition of the salt (see Figs. S5 &amp; S</w:t>
      </w:r>
      <w:r w:rsidR="00BB6421">
        <w:rPr>
          <w:rFonts w:cs="Arial"/>
          <w:lang w:val="en-GB"/>
        </w:rPr>
        <w:t>6</w:t>
      </w:r>
      <w:r w:rsidR="00604AC8" w:rsidRPr="002F0FE3">
        <w:rPr>
          <w:rFonts w:cs="Arial"/>
          <w:lang w:val="en-GB"/>
        </w:rPr>
        <w:t xml:space="preserve">) </w:t>
      </w:r>
      <w:r w:rsidR="00C502B4" w:rsidRPr="002F0FE3">
        <w:rPr>
          <w:rFonts w:cs="Arial"/>
          <w:lang w:val="en-GB"/>
        </w:rPr>
        <w:t>and only</w:t>
      </w:r>
      <w:r w:rsidR="00604AC8" w:rsidRPr="002F0FE3">
        <w:rPr>
          <w:rFonts w:cs="Arial"/>
          <w:lang w:val="en-GB"/>
        </w:rPr>
        <w:t xml:space="preserve"> </w:t>
      </w:r>
      <m:oMath>
        <m:sSub>
          <m:sSubPr>
            <m:ctrlPr>
              <w:rPr>
                <w:rFonts w:ascii="Cambria Math" w:hAnsi="Cambria Math" w:cs="Arial"/>
                <w:i/>
                <w:lang w:val="en-GB"/>
              </w:rPr>
            </m:ctrlPr>
          </m:sSubPr>
          <m:e>
            <m:r>
              <w:rPr>
                <w:rFonts w:ascii="Cambria Math" w:hAnsi="Cambria Math" w:cs="Arial"/>
                <w:lang w:val="en-GB"/>
              </w:rPr>
              <m:t>S</m:t>
            </m:r>
          </m:e>
          <m:sub>
            <m:r>
              <m:rPr>
                <m:sty m:val="p"/>
              </m:rPr>
              <w:rPr>
                <w:rFonts w:ascii="Cambria Math" w:hAnsi="Cambria Math" w:cs="Arial"/>
                <w:lang w:val="en-GB"/>
              </w:rPr>
              <m:t>fast</m:t>
            </m:r>
          </m:sub>
        </m:sSub>
      </m:oMath>
      <w:r w:rsidR="00021012">
        <w:rPr>
          <w:rFonts w:cs="Arial"/>
          <w:lang w:val="en-GB"/>
        </w:rPr>
        <w:t xml:space="preserve"> </w:t>
      </w:r>
      <w:r w:rsidR="00604AC8">
        <w:rPr>
          <w:rFonts w:cs="Arial"/>
          <w:lang w:val="en-GB"/>
        </w:rPr>
        <w:t xml:space="preserve">increases </w:t>
      </w:r>
      <w:r w:rsidR="00604AC8" w:rsidRPr="002F0FE3">
        <w:rPr>
          <w:rFonts w:cs="Arial"/>
          <w:lang w:val="en-GB"/>
        </w:rPr>
        <w:t xml:space="preserve">slightly with increasing </w:t>
      </w:r>
      <m:oMath>
        <m:sSub>
          <m:sSubPr>
            <m:ctrlPr>
              <w:rPr>
                <w:rFonts w:ascii="Cambria Math" w:hAnsi="Cambria Math" w:cs="Arial"/>
                <w:i/>
                <w:lang w:val="en-GB"/>
              </w:rPr>
            </m:ctrlPr>
          </m:sSubPr>
          <m:e>
            <m:r>
              <w:rPr>
                <w:rFonts w:ascii="Cambria Math" w:hAnsi="Cambria Math" w:cs="Arial"/>
                <w:lang w:val="en-GB"/>
              </w:rPr>
              <m:t>c</m:t>
            </m:r>
          </m:e>
          <m:sub>
            <m:r>
              <m:rPr>
                <m:sty m:val="p"/>
              </m:rPr>
              <w:rPr>
                <w:rFonts w:ascii="Cambria Math" w:hAnsi="Cambria Math" w:cs="Arial"/>
                <w:lang w:val="en-GB"/>
              </w:rPr>
              <m:t>salt</m:t>
            </m:r>
          </m:sub>
        </m:sSub>
      </m:oMath>
      <w:r w:rsidR="00604AC8" w:rsidRPr="002F0FE3">
        <w:rPr>
          <w:rFonts w:cs="Arial"/>
          <w:lang w:val="en-GB"/>
        </w:rPr>
        <w:t xml:space="preserve">. </w:t>
      </w:r>
      <w:r w:rsidR="00604AC8">
        <w:rPr>
          <w:rFonts w:cs="Arial"/>
          <w:lang w:val="en-GB"/>
        </w:rPr>
        <w:t>T</w:t>
      </w:r>
      <w:r w:rsidR="00604AC8" w:rsidRPr="002F0FE3">
        <w:rPr>
          <w:rFonts w:cs="Arial"/>
          <w:lang w:val="en-GB"/>
        </w:rPr>
        <w:t xml:space="preserve">his mode can be interpreted in terms of </w:t>
      </w:r>
      <w:r w:rsidR="00604AC8">
        <w:rPr>
          <w:rFonts w:cs="Arial"/>
          <w:lang w:val="en-GB"/>
        </w:rPr>
        <w:t xml:space="preserve">rapid, </w:t>
      </w:r>
      <w:r w:rsidR="00604AC8" w:rsidRPr="002F0FE3">
        <w:rPr>
          <w:rFonts w:cs="Arial"/>
          <w:lang w:val="en-GB"/>
        </w:rPr>
        <w:t>small angular motion of a water molecule pr</w:t>
      </w:r>
      <w:r w:rsidR="00604AC8">
        <w:rPr>
          <w:rFonts w:cs="Arial"/>
          <w:lang w:val="en-GB"/>
        </w:rPr>
        <w:t>eceding slower,</w:t>
      </w:r>
      <w:r w:rsidR="00604AC8" w:rsidRPr="002F0FE3">
        <w:rPr>
          <w:rFonts w:cs="Arial"/>
          <w:lang w:val="en-GB"/>
        </w:rPr>
        <w:t xml:space="preserve"> large angular jump</w:t>
      </w:r>
      <w:r w:rsidR="00604AC8">
        <w:rPr>
          <w:rFonts w:cs="Arial"/>
          <w:lang w:val="en-GB"/>
        </w:rPr>
        <w:t>s.</w:t>
      </w:r>
      <w:r w:rsidR="00604AC8" w:rsidRPr="002F0FE3">
        <w:rPr>
          <w:rFonts w:cs="Arial"/>
          <w:lang w:val="en-GB"/>
        </w:rPr>
        <w:fldChar w:fldCharType="begin" w:fldLock="1"/>
      </w:r>
      <w:r w:rsidR="00E56AB4">
        <w:rPr>
          <w:rFonts w:cs="Arial"/>
          <w:lang w:val="en-GB"/>
        </w:rPr>
        <w:instrText>ADDIN CSL_CITATION { "citationItems" : [ { "id" : "ITEM-1", "itemData" : { "DOI" : "10.1103/PhysRevLett.107.117601", "ISSN" : "0031-9007", "author" : [ { "dropping-particle" : "", "family" : "Zasetsky", "given" : "Alexander Y", "non-dropping-particle" : "", "parse-names" : false, "suffix" : "" } ], "container-title" : "Physical Review Letters", "id" : "ITEM-1", "issue" : "11", "issued" : { "date-parts" : [ [ "2011", "9" ] ] }, "page" : "117601", "title" : "Dielectric Relaxation in Liquid Water: Two Fractions or Two Dynamics?", "type" : "article-journal", "volume" : "107" }, "uris" : [ "http://www.mendeley.com/documents/?uuid=e6f1bb10-9618-4852-a45e-5a681b39eea8" ] } ], "mendeley" : { "formattedCitation" : "&lt;sup&gt;[33]&lt;/sup&gt;", "plainTextFormattedCitation" : "[33]", "previouslyFormattedCitation" : "&lt;sup&gt;[33]&lt;/sup&gt;" }, "properties" : { "noteIndex" : 0 }, "schema" : "https://github.com/citation-style-language/schema/raw/master/csl-citation.json" }</w:instrText>
      </w:r>
      <w:r w:rsidR="00604AC8" w:rsidRPr="002F0FE3">
        <w:rPr>
          <w:rFonts w:cs="Arial"/>
          <w:lang w:val="en-GB"/>
        </w:rPr>
        <w:fldChar w:fldCharType="separate"/>
      </w:r>
      <w:r w:rsidR="00E56AB4" w:rsidRPr="00E56AB4">
        <w:rPr>
          <w:rFonts w:cs="Arial"/>
          <w:noProof/>
          <w:vertAlign w:val="superscript"/>
          <w:lang w:val="en-GB"/>
        </w:rPr>
        <w:t>[33]</w:t>
      </w:r>
      <w:r w:rsidR="00604AC8" w:rsidRPr="002F0FE3">
        <w:rPr>
          <w:rFonts w:cs="Arial"/>
          <w:lang w:val="en-GB"/>
        </w:rPr>
        <w:fldChar w:fldCharType="end"/>
      </w:r>
      <w:r w:rsidR="00604AC8">
        <w:rPr>
          <w:rFonts w:cs="Arial"/>
          <w:lang w:val="en-GB"/>
        </w:rPr>
        <w:t xml:space="preserve"> As such,</w:t>
      </w:r>
      <w:r w:rsidR="00604AC8" w:rsidRPr="002F0FE3">
        <w:rPr>
          <w:rFonts w:cs="Arial"/>
          <w:lang w:val="en-GB"/>
        </w:rPr>
        <w:t xml:space="preserve"> the increasing amplitude is consistent with an increasing angular degree of freedom in the hydration shell of the anion.</w:t>
      </w:r>
      <w:r w:rsidR="00604AC8" w:rsidRPr="002F0FE3">
        <w:rPr>
          <w:rFonts w:cs="Arial"/>
          <w:lang w:val="en-GB"/>
        </w:rPr>
        <w:fldChar w:fldCharType="begin" w:fldLock="1"/>
      </w:r>
      <w:r w:rsidR="00E56AB4">
        <w:rPr>
          <w:rFonts w:cs="Arial"/>
          <w:lang w:val="en-GB"/>
        </w:rPr>
        <w:instrText>ADDIN CSL_CITATION { "citationItems" : [ { "id" : "ITEM-1", "itemData" : { "DOI" : "10.1039/c2fd20097j", "ISSN" : "1359-6640", "author" : [ { "dropping-particle" : "", "family" : "Post", "given" : "Sietse T.", "non-dropping-particle" : "van der", "parse-names" : false, "suffix" : "" }, { "dropping-particle" : "", "family" : "Tielrooij", "given" : "Klaas-jan", "non-dropping-particle" : "", "parse-names" : false, "suffix" : "" }, { "dropping-particle" : "", "family" : "Hunger", "given" : "Johannes", "non-dropping-particle" : "", "parse-names" : false, "suffix" : "" }, { "dropping-particle" : "", "family" : "Backus", "given" : "Ellen H G", "non-dropping-particle" : "", "parse-names" : false, "suffix" : "" }, { "dropping-particle" : "", "family" : "Bakker", "given" : "Huib J", "non-dropping-particle" : "", "parse-names" : false, "suffix" : "" } ], "container-title" : "Faraday Discussions", "id" : "ITEM-1", "issued" : { "date-parts" : [ [ "2013" ] ] }, "page" : "171", "title" : "Femtosecond study of the effects of ions and hydrophobes on the dynamics of water", "type" : "article-journal", "volume" : "160" }, "uris" : [ "http://www.mendeley.com/documents/?uuid=38bc61f4-17f0-4ab5-ba7b-a2ec4114816e" ] } ], "mendeley" : { "formattedCitation" : "&lt;sup&gt;[34]&lt;/sup&gt;", "plainTextFormattedCitation" : "[34]", "previouslyFormattedCitation" : "&lt;sup&gt;[34]&lt;/sup&gt;" }, "properties" : { "noteIndex" : 0 }, "schema" : "https://github.com/citation-style-language/schema/raw/master/csl-citation.json" }</w:instrText>
      </w:r>
      <w:r w:rsidR="00604AC8" w:rsidRPr="002F0FE3">
        <w:rPr>
          <w:rFonts w:cs="Arial"/>
          <w:lang w:val="en-GB"/>
        </w:rPr>
        <w:fldChar w:fldCharType="separate"/>
      </w:r>
      <w:r w:rsidR="00E56AB4" w:rsidRPr="00E56AB4">
        <w:rPr>
          <w:rFonts w:cs="Arial"/>
          <w:noProof/>
          <w:vertAlign w:val="superscript"/>
          <w:lang w:val="en-GB"/>
        </w:rPr>
        <w:t>[34]</w:t>
      </w:r>
      <w:r w:rsidR="00604AC8" w:rsidRPr="002F0FE3">
        <w:rPr>
          <w:rFonts w:cs="Arial"/>
          <w:lang w:val="en-GB"/>
        </w:rPr>
        <w:fldChar w:fldCharType="end"/>
      </w:r>
      <w:r w:rsidR="00604AC8" w:rsidRPr="002F0FE3">
        <w:rPr>
          <w:rFonts w:cs="Arial"/>
          <w:lang w:val="en-GB"/>
        </w:rPr>
        <w:t xml:space="preserve"> In line with what has been found for binary aqueous electrolytes</w:t>
      </w:r>
      <w:r w:rsidR="00021012">
        <w:rPr>
          <w:rFonts w:cs="Arial"/>
          <w:lang w:val="en-GB"/>
        </w:rPr>
        <w:t>,</w:t>
      </w:r>
      <w:r w:rsidR="00604AC8" w:rsidRPr="002F0FE3">
        <w:rPr>
          <w:rFonts w:cs="Arial"/>
          <w:lang w:val="en-GB"/>
        </w:rPr>
        <w:fldChar w:fldCharType="begin" w:fldLock="1"/>
      </w:r>
      <w:r w:rsidR="00E56AB4">
        <w:rPr>
          <w:rFonts w:cs="Arial"/>
          <w:lang w:val="en-GB"/>
        </w:rPr>
        <w:instrText>ADDIN CSL_CITATION { "citationItems" : [ { "id" : "ITEM-1", "itemData" : { "DOI" : "10.1021/jp053299m", "ISSN" : "1089-5639", "author" : [ { "dropping-particle" : "", "family" : "Wachter", "given" : "Wolfgang", "non-dropping-particle" : "", "parse-names" : false, "suffix" : "" }, { "dropping-particle" : "", "family" : "Kunz", "given" : "Werner", "non-dropping-particle" : "", "parse-names" : false, "suffix" : "" }, { "dropping-particle" : "", "family" : "Buchner", "given" : "Richard", "non-dropping-particle" : "", "parse-names" : false, "suffix" : "" }, { "dropping-particle" : "", "family" : "Hefter", "given" : "Glenn", "non-dropping-particle" : "", "parse-names" : false, "suffix" : "" } ], "container-title" : "The Journal of Physical Chemistry A", "id" : "ITEM-1", "issue" : "39", "issued" : { "date-parts" : [ [ "2005", "10" ] ] }, "page" : "8675-8683", "title" : "Is There an Anionic Hofmeister Effect on Water Dynamics? Dielectric Spectroscopy of Aqueous Solutions of NaBr, NaI, NaNO 3 , NaClO 4 , and NaSCN", "type" : "article-journal", "volume" : "109" }, "uris" : [ "http://www.mendeley.com/documents/?uuid=920c112b-219d-4d7d-886c-cfe4e598ddbc" ] } ], "mendeley" : { "formattedCitation" : "&lt;sup&gt;[30]&lt;/sup&gt;", "plainTextFormattedCitation" : "[30]", "previouslyFormattedCitation" : "&lt;sup&gt;[30]&lt;/sup&gt;" }, "properties" : { "noteIndex" : 0 }, "schema" : "https://github.com/citation-style-language/schema/raw/master/csl-citation.json" }</w:instrText>
      </w:r>
      <w:r w:rsidR="00604AC8" w:rsidRPr="002F0FE3">
        <w:rPr>
          <w:rFonts w:cs="Arial"/>
          <w:lang w:val="en-GB"/>
        </w:rPr>
        <w:fldChar w:fldCharType="separate"/>
      </w:r>
      <w:r w:rsidR="00E56AB4" w:rsidRPr="00E56AB4">
        <w:rPr>
          <w:rFonts w:cs="Arial"/>
          <w:noProof/>
          <w:vertAlign w:val="superscript"/>
          <w:lang w:val="en-GB"/>
        </w:rPr>
        <w:t>[30]</w:t>
      </w:r>
      <w:r w:rsidR="00604AC8" w:rsidRPr="002F0FE3">
        <w:rPr>
          <w:rFonts w:cs="Arial"/>
          <w:lang w:val="en-GB"/>
        </w:rPr>
        <w:fldChar w:fldCharType="end"/>
      </w:r>
      <w:r w:rsidR="00604AC8" w:rsidRPr="002F0FE3">
        <w:rPr>
          <w:rFonts w:cs="Arial"/>
          <w:lang w:val="en-GB"/>
        </w:rPr>
        <w:t xml:space="preserve"> </w:t>
      </w:r>
      <m:oMath>
        <m:sSub>
          <m:sSubPr>
            <m:ctrlPr>
              <w:rPr>
                <w:rFonts w:ascii="Cambria Math" w:hAnsi="Cambria Math" w:cs="Arial"/>
                <w:i/>
              </w:rPr>
            </m:ctrlPr>
          </m:sSubPr>
          <m:e>
            <m:r>
              <w:rPr>
                <w:rFonts w:ascii="Cambria Math" w:hAnsi="Cambria Math" w:cs="Arial"/>
              </w:rPr>
              <m:t>τ</m:t>
            </m:r>
          </m:e>
          <m:sub>
            <m:r>
              <m:rPr>
                <m:sty m:val="p"/>
              </m:rPr>
              <w:rPr>
                <w:rFonts w:ascii="Cambria Math" w:hAnsi="Cambria Math" w:cs="Arial"/>
              </w:rPr>
              <m:t>water</m:t>
            </m:r>
          </m:sub>
        </m:sSub>
      </m:oMath>
      <w:r w:rsidR="00604AC8" w:rsidRPr="002F0FE3">
        <w:rPr>
          <w:rFonts w:cs="Arial"/>
        </w:rPr>
        <w:t xml:space="preserve"> </w:t>
      </w:r>
      <w:r w:rsidR="00BB6421">
        <w:rPr>
          <w:rFonts w:cs="Arial"/>
        </w:rPr>
        <w:t xml:space="preserve">broadens (Fig. S7) and </w:t>
      </w:r>
      <w:r w:rsidR="00604AC8" w:rsidRPr="002F0FE3">
        <w:rPr>
          <w:rFonts w:cs="Arial"/>
        </w:rPr>
        <w:t xml:space="preserve">decreases with increasing </w:t>
      </w:r>
      <m:oMath>
        <m:sSub>
          <m:sSubPr>
            <m:ctrlPr>
              <w:rPr>
                <w:rFonts w:ascii="Cambria Math" w:hAnsi="Cambria Math" w:cs="Arial"/>
                <w:i/>
              </w:rPr>
            </m:ctrlPr>
          </m:sSubPr>
          <m:e>
            <m:r>
              <w:rPr>
                <w:rFonts w:ascii="Cambria Math" w:hAnsi="Cambria Math" w:cs="Arial"/>
              </w:rPr>
              <m:t>c</m:t>
            </m:r>
          </m:e>
          <m:sub>
            <m:r>
              <m:rPr>
                <m:sty m:val="p"/>
              </m:rPr>
              <w:rPr>
                <w:rFonts w:ascii="Cambria Math" w:hAnsi="Cambria Math" w:cs="Arial"/>
              </w:rPr>
              <m:t>salt</m:t>
            </m:r>
          </m:sub>
        </m:sSub>
      </m:oMath>
      <w:r w:rsidR="00604AC8">
        <w:rPr>
          <w:rFonts w:cs="Arial"/>
        </w:rPr>
        <w:t xml:space="preserve"> (Fig.</w:t>
      </w:r>
      <w:r w:rsidR="00604AC8" w:rsidRPr="002F0FE3">
        <w:rPr>
          <w:rFonts w:cs="Arial"/>
        </w:rPr>
        <w:t xml:space="preserve"> S6), which indicates</w:t>
      </w:r>
      <w:r w:rsidR="00604AC8">
        <w:rPr>
          <w:rFonts w:cs="Arial"/>
        </w:rPr>
        <w:t xml:space="preserve"> an on average</w:t>
      </w:r>
      <w:r w:rsidR="00604AC8" w:rsidRPr="002F0FE3">
        <w:rPr>
          <w:rFonts w:cs="Arial"/>
        </w:rPr>
        <w:t xml:space="preserve"> </w:t>
      </w:r>
      <w:r w:rsidR="00BB6421">
        <w:rPr>
          <w:rFonts w:cs="Arial"/>
        </w:rPr>
        <w:t xml:space="preserve">broader distribution and </w:t>
      </w:r>
      <w:r w:rsidR="00604AC8" w:rsidRPr="002F0FE3">
        <w:rPr>
          <w:rFonts w:cs="Arial"/>
        </w:rPr>
        <w:t>weakening of the hydrogen-bond</w:t>
      </w:r>
      <w:r w:rsidR="00930196">
        <w:rPr>
          <w:rFonts w:cs="Arial"/>
        </w:rPr>
        <w:t>s</w:t>
      </w:r>
      <w:r w:rsidR="00604AC8" w:rsidRPr="002F0FE3">
        <w:rPr>
          <w:rFonts w:cs="Arial"/>
        </w:rPr>
        <w:t xml:space="preserve"> of wate</w:t>
      </w:r>
      <w:r w:rsidR="00021012">
        <w:rPr>
          <w:rFonts w:cs="Arial"/>
        </w:rPr>
        <w:t>r</w:t>
      </w:r>
      <w:r w:rsidR="00604AC8" w:rsidRPr="002F0FE3">
        <w:rPr>
          <w:rFonts w:cs="Arial"/>
        </w:rPr>
        <w:fldChar w:fldCharType="begin" w:fldLock="1"/>
      </w:r>
      <w:r w:rsidR="00E56AB4">
        <w:rPr>
          <w:rFonts w:cs="Arial"/>
        </w:rPr>
        <w:instrText>ADDIN CSL_CITATION { "citationItems" : [ { "id" : "ITEM-1", "itemData" : { "DOI" : "10.1021/cr0206622", "ISSN" : "0009-2665", "PMID" : "18361522", "author" : [ { "dropping-particle" : "", "family" : "Bakker", "given" : "H J", "non-dropping-particle" : "", "parse-names" : false, "suffix" : "" } ], "container-title" : "Chemical reviews", "id" : "ITEM-1", "issue" : "4", "issued" : { "date-parts" : [ [ "2008", "4" ] ] }, "page" : "1456-73", "title" : "Structural dynamics of aqueous salt solutions.", "type" : "article-journal", "volume" : "108" }, "uris" : [ "http://www.mendeley.com/documents/?uuid=d291e99c-913e-4e81-8b93-aaddc144af60" ] }, { "id" : "ITEM-2", "itemData" : { "DOI" : "10.1021/jp053299m", "ISSN" : "1089-5639", "author" : [ { "dropping-particle" : "", "family" : "Wachter", "given" : "Wolfgang", "non-dropping-particle" : "", "parse-names" : false, "suffix" : "" }, { "dropping-particle" : "", "family" : "Kunz", "given" : "Werner", "non-dropping-particle" : "", "parse-names" : false, "suffix" : "" }, { "dropping-particle" : "", "family" : "Buchner", "given" : "Richard", "non-dropping-particle" : "", "parse-names" : false, "suffix" : "" }, { "dropping-particle" : "", "family" : "Hefter", "given" : "Glenn", "non-dropping-particle" : "", "parse-names" : false, "suffix" : "" } ], "container-title" : "The Journal of Physical Chemistry A", "id" : "ITEM-2", "issue" : "39", "issued" : { "date-parts" : [ [ "2005", "10" ] ] }, "page" : "8675-8683", "title" : "Is There an Anionic Hofmeister Effect on Water Dynamics? Dielectric Spectroscopy of Aqueous Solutions of NaBr, NaI, NaNO 3 , NaClO 4 , and NaSCN", "type" : "article-journal", "volume" : "109" }, "uris" : [ "http://www.mendeley.com/documents/?uuid=920c112b-219d-4d7d-886c-cfe4e598ddbc" ] } ], "mendeley" : { "formattedCitation" : "&lt;sup&gt;[30,35]&lt;/sup&gt;", "plainTextFormattedCitation" : "[30,35]", "previouslyFormattedCitation" : "&lt;sup&gt;[30,35]&lt;/sup&gt;" }, "properties" : { "noteIndex" : 0 }, "schema" : "https://github.com/citation-style-language/schema/raw/master/csl-citation.json" }</w:instrText>
      </w:r>
      <w:r w:rsidR="00604AC8" w:rsidRPr="002F0FE3">
        <w:rPr>
          <w:rFonts w:cs="Arial"/>
        </w:rPr>
        <w:fldChar w:fldCharType="separate"/>
      </w:r>
      <w:r w:rsidR="00E56AB4" w:rsidRPr="00E56AB4">
        <w:rPr>
          <w:rFonts w:cs="Arial"/>
          <w:noProof/>
          <w:vertAlign w:val="superscript"/>
        </w:rPr>
        <w:t>[30,35]</w:t>
      </w:r>
      <w:r w:rsidR="00604AC8" w:rsidRPr="002F0FE3">
        <w:rPr>
          <w:rFonts w:cs="Arial"/>
        </w:rPr>
        <w:fldChar w:fldCharType="end"/>
      </w:r>
      <w:r w:rsidR="00021012">
        <w:rPr>
          <w:rFonts w:cs="Arial"/>
        </w:rPr>
        <w:t xml:space="preserve"> or analogously a reduced collectivity of the water rotation.</w:t>
      </w:r>
      <w:r w:rsidR="00021012">
        <w:rPr>
          <w:rFonts w:cs="Arial"/>
        </w:rPr>
        <w:fldChar w:fldCharType="begin" w:fldLock="1"/>
      </w:r>
      <w:r w:rsidR="00E56AB4">
        <w:rPr>
          <w:rFonts w:cs="Arial"/>
        </w:rPr>
        <w:instrText>ADDIN CSL_CITATION { "citationItems" : [ { "id" : "ITEM-1", "itemData" : { "DOI" : "10.1021/jp5066874", "ISSN" : "1089-5639", "author" : [ { "dropping-particle" : "", "family" : "Rinne", "given" : "Klaus F.", "non-dropping-particle" : "", "parse-names" : false, "suffix" : "" }, { "dropping-particle" : "", "family" : "Gekle", "given" : "Stephan", "non-dropping-particle" : "", "parse-names" : false, "suffix" : "" }, { "dropping-particle" : "", "family" : "Netz", "given" : "Roland R.", "non-dropping-particle" : "", "parse-names" : false, "suffix" : "" } ], "container-title" : "The Journal of Physical Chemistry A", "id" : "ITEM-1", "issue" : "50", "issued" : { "date-parts" : [ [ "2014", "12", "18" ] ] }, "page" : "11667-11677", "title" : "Ion-Specific Solvation Water Dynamics: Single Water versus Collective Water Effects", "type" : "article-journal", "volume" : "118" }, "uris" : [ "http://www.mendeley.com/documents/?uuid=21f8093f-9f25-4029-ba6c-6cef88f79d81" ] } ], "mendeley" : { "formattedCitation" : "&lt;sup&gt;[27]&lt;/sup&gt;", "plainTextFormattedCitation" : "[27]", "previouslyFormattedCitation" : "&lt;sup&gt;[27]&lt;/sup&gt;" }, "properties" : { "noteIndex" : 0 }, "schema" : "https://github.com/citation-style-language/schema/raw/master/csl-citation.json" }</w:instrText>
      </w:r>
      <w:r w:rsidR="00021012">
        <w:rPr>
          <w:rFonts w:cs="Arial"/>
        </w:rPr>
        <w:fldChar w:fldCharType="separate"/>
      </w:r>
      <w:r w:rsidR="00E56AB4" w:rsidRPr="00E56AB4">
        <w:rPr>
          <w:rFonts w:cs="Arial"/>
          <w:noProof/>
          <w:vertAlign w:val="superscript"/>
        </w:rPr>
        <w:t>[27]</w:t>
      </w:r>
      <w:r w:rsidR="00021012">
        <w:rPr>
          <w:rFonts w:cs="Arial"/>
        </w:rPr>
        <w:fldChar w:fldCharType="end"/>
      </w:r>
      <w:r w:rsidR="00604AC8" w:rsidRPr="002F0FE3">
        <w:rPr>
          <w:rFonts w:cs="Arial"/>
        </w:rPr>
        <w:t xml:space="preserve"> Conversely, </w:t>
      </w:r>
      <m:oMath>
        <m:sSub>
          <m:sSubPr>
            <m:ctrlPr>
              <w:rPr>
                <w:rFonts w:ascii="Cambria Math" w:hAnsi="Cambria Math" w:cs="Arial"/>
                <w:i/>
              </w:rPr>
            </m:ctrlPr>
          </m:sSubPr>
          <m:e>
            <m:r>
              <w:rPr>
                <w:rFonts w:ascii="Cambria Math" w:hAnsi="Cambria Math" w:cs="Arial"/>
              </w:rPr>
              <m:t>τ</m:t>
            </m:r>
          </m:e>
          <m:sub>
            <m:r>
              <m:rPr>
                <m:sty m:val="p"/>
              </m:rPr>
              <w:rPr>
                <w:rFonts w:ascii="Cambria Math" w:hAnsi="Cambria Math" w:cs="Arial"/>
              </w:rPr>
              <m:t>NMA</m:t>
            </m:r>
          </m:sub>
        </m:sSub>
      </m:oMath>
      <w:r w:rsidR="00930196">
        <w:rPr>
          <w:rFonts w:cs="Arial"/>
        </w:rPr>
        <w:t xml:space="preserve"> </w:t>
      </w:r>
      <w:r w:rsidR="00604AC8" w:rsidRPr="002F0FE3">
        <w:rPr>
          <w:rFonts w:cs="Arial"/>
        </w:rPr>
        <w:t xml:space="preserve">increases with increasing </w:t>
      </w:r>
      <m:oMath>
        <m:sSub>
          <m:sSubPr>
            <m:ctrlPr>
              <w:rPr>
                <w:rFonts w:ascii="Cambria Math" w:hAnsi="Cambria Math" w:cs="Arial"/>
                <w:i/>
                <w:lang w:val="en-GB"/>
              </w:rPr>
            </m:ctrlPr>
          </m:sSubPr>
          <m:e>
            <m:r>
              <w:rPr>
                <w:rFonts w:ascii="Cambria Math" w:hAnsi="Cambria Math" w:cs="Arial"/>
                <w:lang w:val="en-GB"/>
              </w:rPr>
              <m:t>c</m:t>
            </m:r>
          </m:e>
          <m:sub>
            <m:r>
              <m:rPr>
                <m:sty m:val="p"/>
              </m:rPr>
              <w:rPr>
                <w:rFonts w:ascii="Cambria Math" w:hAnsi="Cambria Math" w:cs="Arial"/>
                <w:lang w:val="en-GB"/>
              </w:rPr>
              <m:t>salt</m:t>
            </m:r>
          </m:sub>
        </m:sSub>
      </m:oMath>
      <w:r w:rsidR="00604AC8" w:rsidRPr="002F0FE3">
        <w:rPr>
          <w:rFonts w:cs="Arial"/>
          <w:lang w:val="en-GB"/>
        </w:rPr>
        <w:t>, which is in accordance with increasing sample viscosity and thus hydrodynamically controlled rotational motion of NMA.</w:t>
      </w:r>
      <w:r w:rsidR="00604AC8" w:rsidRPr="002F0FE3">
        <w:rPr>
          <w:rFonts w:cs="Arial"/>
          <w:lang w:val="en-GB"/>
        </w:rPr>
        <w:fldChar w:fldCharType="begin" w:fldLock="1"/>
      </w:r>
      <w:r w:rsidR="00E56AB4">
        <w:rPr>
          <w:rFonts w:cs="Arial"/>
          <w:lang w:val="en-GB"/>
        </w:rPr>
        <w:instrText>ADDIN CSL_CITATION { "citationItems" : [ { "id" : "ITEM-1", "itemData" : { "DOI" : "10.1039/C5CP04619J", "ISSN" : "1463-9076", "author" : [ { "dropping-particle" : "", "family" : "Balos", "given" : "V.", "non-dropping-particle" : "", "parse-names" : false, "suffix" : "" }, { "dropping-particle" : "", "family" : "Bonn", "given" : "M.", "non-dropping-particle" : "", "parse-names" : false, "suffix" : "" }, { "dropping-particle" : "", "family" : "Hunger", "given" : "J.", "non-dropping-particle" : "", "parse-names" : false, "suffix" : "" } ], "container-title" : "Phys. Chem. Chem. Phys.", "id" : "ITEM-1", "issue" : "43", "issued" : { "date-parts" : [ [ "2015" ] ] }, "page" : "28539-28543", "title" : "Quantifying transient interactions between amide groups and the guanidinium cation", "type" : "article-journal", "volume" : "17" }, "uris" : [ "http://www.mendeley.com/documents/?uuid=c2930041-bc22-40f0-ba94-90087ce2e5ff" ] }, { "id" : "ITEM-2", "itemData" : { "DOI" : "10.1021/j100412a113", "ISSN" : "0022-3654", "author" : [ { "dropping-particle" : "", "family" : "Kaatze", "given" : "U", "non-dropping-particle" : "", "parse-names" : false, "suffix" : "" }, { "dropping-particle" : "", "family" : "Gerke", "given" : "H", "non-dropping-particle" : "", "parse-names" : false, "suffix" : "" }, { "dropping-particle" : "", "family" : "Pottel", "given" : "R", "non-dropping-particle" : "", "parse-names" : false, "suffix" : "" } ], "container-title" : "The Journal of Physical Chemistry", "id" : "ITEM-2", "issue" : "21", "issued" : { "date-parts" : [ [ "1986", "10" ] ] }, "page" : "5464-5469", "title" : "Dielectric relaxation in aqueous solutions of urea and some of its derivatives", "type" : "article-journal", "volume" : "90" }, "uris" : [ "http://www.mendeley.com/documents/?uuid=c093b6e1-ca88-4003-8040-e2c66456c1ab" ] } ], "mendeley" : { "formattedCitation" : "&lt;sup&gt;[20,31]&lt;/sup&gt;", "plainTextFormattedCitation" : "[20,31]", "previouslyFormattedCitation" : "&lt;sup&gt;[20,31]&lt;/sup&gt;" }, "properties" : { "noteIndex" : 0 }, "schema" : "https://github.com/citation-style-language/schema/raw/master/csl-citation.json" }</w:instrText>
      </w:r>
      <w:r w:rsidR="00604AC8" w:rsidRPr="002F0FE3">
        <w:rPr>
          <w:rFonts w:cs="Arial"/>
          <w:lang w:val="en-GB"/>
        </w:rPr>
        <w:fldChar w:fldCharType="separate"/>
      </w:r>
      <w:r w:rsidR="00E56AB4" w:rsidRPr="00E56AB4">
        <w:rPr>
          <w:rFonts w:cs="Arial"/>
          <w:noProof/>
          <w:vertAlign w:val="superscript"/>
          <w:lang w:val="en-GB"/>
        </w:rPr>
        <w:t>[20,31]</w:t>
      </w:r>
      <w:r w:rsidR="00604AC8" w:rsidRPr="002F0FE3">
        <w:rPr>
          <w:rFonts w:cs="Arial"/>
          <w:lang w:val="en-GB"/>
        </w:rPr>
        <w:fldChar w:fldCharType="end"/>
      </w:r>
      <w:r w:rsidR="00604AC8" w:rsidRPr="002F0FE3">
        <w:rPr>
          <w:rFonts w:cs="Arial"/>
          <w:lang w:val="en-GB"/>
        </w:rPr>
        <w:t xml:space="preserve"> More importantly, the obtained values of </w:t>
      </w:r>
      <m:oMath>
        <m:sSub>
          <m:sSubPr>
            <m:ctrlPr>
              <w:rPr>
                <w:rFonts w:ascii="Cambria Math" w:hAnsi="Cambria Math" w:cs="Arial"/>
                <w:i/>
                <w:lang w:val="en-GB"/>
              </w:rPr>
            </m:ctrlPr>
          </m:sSubPr>
          <m:e>
            <m:r>
              <w:rPr>
                <w:rFonts w:ascii="Cambria Math" w:hAnsi="Cambria Math" w:cs="Arial"/>
                <w:lang w:val="en-GB"/>
              </w:rPr>
              <m:t>S</m:t>
            </m:r>
          </m:e>
          <m:sub>
            <m:r>
              <m:rPr>
                <m:sty m:val="p"/>
              </m:rPr>
              <w:rPr>
                <w:rFonts w:ascii="Cambria Math" w:hAnsi="Cambria Math" w:cs="Arial"/>
                <w:lang w:val="en-GB"/>
              </w:rPr>
              <m:t>NMA</m:t>
            </m:r>
          </m:sub>
        </m:sSub>
      </m:oMath>
      <w:r w:rsidR="00604AC8" w:rsidRPr="002F0FE3">
        <w:rPr>
          <w:rFonts w:cs="Arial"/>
          <w:lang w:val="en-GB"/>
        </w:rPr>
        <w:t xml:space="preserve"> </w:t>
      </w:r>
      <w:r w:rsidR="00021012">
        <w:rPr>
          <w:rFonts w:cs="Arial"/>
          <w:lang w:val="en-GB"/>
        </w:rPr>
        <w:t>can be</w:t>
      </w:r>
      <w:r w:rsidR="00021012" w:rsidRPr="002F0FE3">
        <w:rPr>
          <w:rFonts w:cs="Arial"/>
          <w:lang w:val="en-GB"/>
        </w:rPr>
        <w:t xml:space="preserve"> </w:t>
      </w:r>
      <w:r w:rsidR="00604AC8" w:rsidRPr="002F0FE3">
        <w:rPr>
          <w:rFonts w:cs="Arial"/>
          <w:lang w:val="en-GB"/>
        </w:rPr>
        <w:t xml:space="preserve">directly related to the </w:t>
      </w:r>
      <w:r w:rsidR="00B44AB1">
        <w:rPr>
          <w:rFonts w:cs="Arial"/>
          <w:lang w:val="en-GB"/>
        </w:rPr>
        <w:t xml:space="preserve">apparent </w:t>
      </w:r>
      <w:r w:rsidR="00604AC8" w:rsidRPr="002F0FE3">
        <w:rPr>
          <w:rFonts w:cs="Arial"/>
          <w:lang w:val="en-GB"/>
        </w:rPr>
        <w:t>concentration of NMA</w:t>
      </w:r>
      <w:r w:rsidR="00B44AB1">
        <w:rPr>
          <w:rFonts w:cs="Arial"/>
          <w:lang w:val="en-GB"/>
        </w:rPr>
        <w:t>, i.e.</w:t>
      </w:r>
      <w:r w:rsidR="00604AC8" w:rsidRPr="002F0FE3">
        <w:rPr>
          <w:rFonts w:cs="Arial"/>
          <w:lang w:val="en-GB"/>
        </w:rPr>
        <w:t xml:space="preserve"> </w:t>
      </w:r>
      <w:r w:rsidR="00B44AB1">
        <w:rPr>
          <w:rFonts w:cs="Arial"/>
          <w:lang w:val="en-GB"/>
        </w:rPr>
        <w:t xml:space="preserve">the </w:t>
      </w:r>
      <w:r w:rsidR="00604AC8" w:rsidRPr="002F0FE3">
        <w:rPr>
          <w:rFonts w:cs="Arial"/>
          <w:lang w:val="en-GB"/>
        </w:rPr>
        <w:t xml:space="preserve">molecules that are </w:t>
      </w:r>
      <w:r w:rsidR="00B44AB1">
        <w:rPr>
          <w:rFonts w:cs="Arial"/>
          <w:lang w:val="en-GB"/>
        </w:rPr>
        <w:t>not affected by the salt</w:t>
      </w:r>
      <w:r w:rsidR="00604AC8">
        <w:rPr>
          <w:rFonts w:cs="Arial"/>
          <w:lang w:val="en-GB"/>
        </w:rPr>
        <w:t>,</w:t>
      </w:r>
      <w:r w:rsidR="00604AC8" w:rsidRPr="002F0FE3">
        <w:rPr>
          <w:rFonts w:cs="Arial"/>
          <w:lang w:val="en-GB"/>
        </w:rPr>
        <w:t xml:space="preserve"> </w:t>
      </w:r>
      <m:oMath>
        <m:sSub>
          <m:sSubPr>
            <m:ctrlPr>
              <w:rPr>
                <w:rFonts w:ascii="Cambria Math" w:hAnsi="Cambria Math" w:cs="Arial"/>
                <w:i/>
                <w:lang w:val="en-GB"/>
              </w:rPr>
            </m:ctrlPr>
          </m:sSubPr>
          <m:e>
            <m:r>
              <w:rPr>
                <w:rFonts w:ascii="Cambria Math" w:hAnsi="Cambria Math" w:cs="Arial"/>
                <w:lang w:val="en-GB"/>
              </w:rPr>
              <m:t>c</m:t>
            </m:r>
          </m:e>
          <m:sub>
            <m:r>
              <m:rPr>
                <m:sty m:val="p"/>
              </m:rPr>
              <w:rPr>
                <w:rFonts w:ascii="Cambria Math" w:hAnsi="Cambria Math" w:cs="Arial"/>
                <w:lang w:val="en-GB"/>
              </w:rPr>
              <m:t>NMA,  free</m:t>
            </m:r>
          </m:sub>
        </m:sSub>
      </m:oMath>
      <w:r w:rsidR="00604AC8" w:rsidRPr="002F0FE3">
        <w:rPr>
          <w:rFonts w:cs="Arial"/>
          <w:lang w:val="en-GB"/>
        </w:rPr>
        <w:t xml:space="preserve"> (see SI).</w:t>
      </w:r>
      <w:r w:rsidR="00B44AB1">
        <w:rPr>
          <w:rFonts w:cs="Arial"/>
          <w:lang w:val="en-GB"/>
        </w:rPr>
        <w:t xml:space="preserve"> </w:t>
      </w:r>
      <w:r w:rsidR="00604AC8" w:rsidRPr="002F0FE3">
        <w:rPr>
          <w:rFonts w:cs="Arial"/>
          <w:lang w:val="en-GB"/>
        </w:rPr>
        <w:t xml:space="preserve">As can be seen from </w:t>
      </w:r>
      <w:r w:rsidR="00604AC8">
        <w:rPr>
          <w:rFonts w:cs="Arial"/>
          <w:lang w:val="en-GB"/>
        </w:rPr>
        <w:t>its</w:t>
      </w:r>
      <w:r w:rsidR="00604AC8" w:rsidRPr="002F0FE3">
        <w:rPr>
          <w:rFonts w:cs="Arial"/>
          <w:lang w:val="en-GB"/>
        </w:rPr>
        <w:t xml:space="preserve"> values in Fig. 3</w:t>
      </w:r>
      <w:r w:rsidR="00604AC8">
        <w:rPr>
          <w:rFonts w:cs="Arial"/>
          <w:lang w:val="en-GB"/>
        </w:rPr>
        <w:t>,</w:t>
      </w:r>
      <w:r w:rsidR="00604AC8" w:rsidRPr="002F0FE3">
        <w:rPr>
          <w:rFonts w:cs="Arial"/>
          <w:lang w:val="en-GB"/>
        </w:rPr>
        <w:t xml:space="preserve"> the rotational mobility of NMA </w:t>
      </w:r>
      <w:r w:rsidR="00604AC8">
        <w:rPr>
          <w:rFonts w:cs="Arial"/>
          <w:lang w:val="en-GB"/>
        </w:rPr>
        <w:t>is</w:t>
      </w:r>
      <w:r w:rsidR="00604AC8" w:rsidRPr="002F0FE3">
        <w:rPr>
          <w:rFonts w:cs="Arial"/>
          <w:lang w:val="en-GB"/>
        </w:rPr>
        <w:t xml:space="preserve"> virtually unaffected by the addition of KCl and KNO</w:t>
      </w:r>
      <w:r w:rsidR="00604AC8" w:rsidRPr="002F0FE3">
        <w:rPr>
          <w:rFonts w:cs="Arial"/>
          <w:vertAlign w:val="subscript"/>
          <w:lang w:val="en-GB"/>
        </w:rPr>
        <w:t>3</w:t>
      </w:r>
      <w:r w:rsidR="00604AC8" w:rsidRPr="002F0FE3">
        <w:rPr>
          <w:rFonts w:cs="Arial"/>
          <w:lang w:val="en-GB"/>
        </w:rPr>
        <w:t>. In contrast,</w:t>
      </w:r>
      <w:r w:rsidR="00604AC8">
        <w:rPr>
          <w:rFonts w:cs="Arial"/>
          <w:lang w:val="en-GB"/>
        </w:rPr>
        <w:t xml:space="preserve"> KSCN, KI</w:t>
      </w:r>
      <w:r w:rsidR="00604AC8" w:rsidRPr="002F0FE3">
        <w:rPr>
          <w:rFonts w:cs="Arial"/>
          <w:lang w:val="en-GB"/>
        </w:rPr>
        <w:t>, and KBr markedly reduce</w:t>
      </w:r>
      <w:r w:rsidR="00604AC8">
        <w:rPr>
          <w:rFonts w:cs="Arial"/>
          <w:lang w:val="en-GB"/>
        </w:rPr>
        <w:t xml:space="preserve"> </w:t>
      </w:r>
      <m:oMath>
        <m:sSub>
          <m:sSubPr>
            <m:ctrlPr>
              <w:rPr>
                <w:rFonts w:ascii="Cambria Math" w:hAnsi="Cambria Math" w:cs="Arial"/>
                <w:i/>
                <w:lang w:val="en-GB"/>
              </w:rPr>
            </m:ctrlPr>
          </m:sSubPr>
          <m:e>
            <m:r>
              <w:rPr>
                <w:rFonts w:ascii="Cambria Math" w:hAnsi="Cambria Math" w:cs="Arial"/>
                <w:lang w:val="en-GB"/>
              </w:rPr>
              <m:t>c</m:t>
            </m:r>
          </m:e>
          <m:sub>
            <m:r>
              <m:rPr>
                <m:sty m:val="p"/>
              </m:rPr>
              <w:rPr>
                <w:rFonts w:ascii="Cambria Math" w:hAnsi="Cambria Math" w:cs="Arial"/>
                <w:lang w:val="en-GB"/>
              </w:rPr>
              <m:t>NMA,  free</m:t>
            </m:r>
          </m:sub>
        </m:sSub>
      </m:oMath>
      <w:r w:rsidR="00604AC8">
        <w:rPr>
          <w:rFonts w:cs="Arial"/>
          <w:lang w:val="en-GB"/>
        </w:rPr>
        <w:t>, which</w:t>
      </w:r>
      <w:r w:rsidR="00604AC8" w:rsidRPr="002F0FE3">
        <w:rPr>
          <w:rFonts w:cs="Arial"/>
          <w:lang w:val="en-GB"/>
        </w:rPr>
        <w:t xml:space="preserve"> is in line with the qualitative conclusions from Fig. 2 (see above).</w:t>
      </w:r>
      <w:r w:rsidR="00B44AB1">
        <w:rPr>
          <w:rFonts w:cs="Arial"/>
          <w:lang w:val="en-GB"/>
        </w:rPr>
        <w:t xml:space="preserve"> The observed reduction of</w:t>
      </w:r>
      <w:r w:rsidR="00B44AB1" w:rsidRPr="002F0FE3">
        <w:rPr>
          <w:rFonts w:cs="Arial"/>
          <w:lang w:val="en-GB"/>
        </w:rPr>
        <w:t xml:space="preserve"> </w:t>
      </w:r>
      <m:oMath>
        <m:sSub>
          <m:sSubPr>
            <m:ctrlPr>
              <w:rPr>
                <w:rFonts w:ascii="Cambria Math" w:hAnsi="Cambria Math" w:cs="Arial"/>
                <w:i/>
                <w:lang w:val="en-GB"/>
              </w:rPr>
            </m:ctrlPr>
          </m:sSubPr>
          <m:e>
            <m:r>
              <w:rPr>
                <w:rFonts w:ascii="Cambria Math" w:hAnsi="Cambria Math" w:cs="Arial"/>
                <w:lang w:val="en-GB"/>
              </w:rPr>
              <m:t>c</m:t>
            </m:r>
          </m:e>
          <m:sub>
            <m:r>
              <m:rPr>
                <m:sty m:val="p"/>
              </m:rPr>
              <w:rPr>
                <w:rFonts w:ascii="Cambria Math" w:hAnsi="Cambria Math" w:cs="Arial"/>
                <w:lang w:val="en-GB"/>
              </w:rPr>
              <m:t>NMA,  free</m:t>
            </m:r>
          </m:sub>
        </m:sSub>
      </m:oMath>
      <w:r w:rsidR="00B44AB1">
        <w:rPr>
          <w:rFonts w:cs="Arial"/>
          <w:lang w:val="en-GB"/>
        </w:rPr>
        <w:t xml:space="preserve"> may stem from both reduced mobility of individual NMA molecules</w:t>
      </w:r>
      <w:r w:rsidR="009F5FC5">
        <w:rPr>
          <w:rFonts w:cs="Arial"/>
          <w:lang w:val="en-GB"/>
        </w:rPr>
        <w:t xml:space="preserve"> and</w:t>
      </w:r>
      <w:r w:rsidR="00B44AB1">
        <w:rPr>
          <w:rFonts w:cs="Arial"/>
          <w:lang w:val="en-GB"/>
        </w:rPr>
        <w:t xml:space="preserve"> reduced interaction between NMA molecules.</w:t>
      </w:r>
      <w:r w:rsidR="00B44AB1">
        <w:rPr>
          <w:rFonts w:cs="Arial"/>
          <w:lang w:val="en-GB"/>
        </w:rPr>
        <w:fldChar w:fldCharType="begin" w:fldLock="1"/>
      </w:r>
      <w:r w:rsidR="00E56AB4">
        <w:rPr>
          <w:rFonts w:cs="Arial"/>
          <w:lang w:val="en-GB"/>
        </w:rPr>
        <w:instrText>ADDIN CSL_CITATION { "citationItems" : [ { "id" : "ITEM-1", "itemData" : { "DOI" : "10.1021/jp5066874", "ISSN" : "1089-5639", "author" : [ { "dropping-particle" : "", "family" : "Rinne", "given" : "Klaus F.", "non-dropping-particle" : "", "parse-names" : false, "suffix" : "" }, { "dropping-particle" : "", "family" : "Gekle", "given" : "Stephan", "non-dropping-particle" : "", "parse-names" : false, "suffix" : "" }, { "dropping-particle" : "", "family" : "Netz", "given" : "Roland R.", "non-dropping-particle" : "", "parse-names" : false, "suffix" : "" } ], "container-title" : "The Journal of Physical Chemistry A", "id" : "ITEM-1", "issue" : "50", "issued" : { "date-parts" : [ [ "2014", "12", "18" ] ] }, "page" : "11667-11677", "title" : "Ion-Specific Solvation Water Dynamics: Single Water versus Collective Water Effects", "type" : "article-journal", "volume" : "118" }, "uris" : [ "http://www.mendeley.com/documents/?uuid=21f8093f-9f25-4029-ba6c-6cef88f79d81" ] } ], "mendeley" : { "formattedCitation" : "&lt;sup&gt;[27]&lt;/sup&gt;", "plainTextFormattedCitation" : "[27]", "previouslyFormattedCitation" : "&lt;sup&gt;[27]&lt;/sup&gt;" }, "properties" : { "noteIndex" : 0 }, "schema" : "https://github.com/citation-style-language/schema/raw/master/csl-citation.json" }</w:instrText>
      </w:r>
      <w:r w:rsidR="00B44AB1">
        <w:rPr>
          <w:rFonts w:cs="Arial"/>
          <w:lang w:val="en-GB"/>
        </w:rPr>
        <w:fldChar w:fldCharType="separate"/>
      </w:r>
      <w:r w:rsidR="00E56AB4" w:rsidRPr="00E56AB4">
        <w:rPr>
          <w:rFonts w:cs="Arial"/>
          <w:noProof/>
          <w:vertAlign w:val="superscript"/>
          <w:lang w:val="en-GB"/>
        </w:rPr>
        <w:t>[27]</w:t>
      </w:r>
      <w:r w:rsidR="00B44AB1">
        <w:rPr>
          <w:rFonts w:cs="Arial"/>
          <w:lang w:val="en-GB"/>
        </w:rPr>
        <w:fldChar w:fldCharType="end"/>
      </w:r>
    </w:p>
    <w:p w:rsidR="00596966" w:rsidRDefault="00596966" w:rsidP="00604AC8">
      <w:pPr>
        <w:pStyle w:val="P1"/>
        <w:rPr>
          <w:rFonts w:cs="Arial"/>
          <w:lang w:val="en-GB"/>
        </w:rPr>
      </w:pPr>
    </w:p>
    <w:p w:rsidR="00604AC8" w:rsidRPr="002F0FE3" w:rsidRDefault="00604AC8" w:rsidP="00604AC8">
      <w:pPr>
        <w:pStyle w:val="P1"/>
        <w:rPr>
          <w:rFonts w:cs="Arial"/>
          <w:lang w:val="en-GB"/>
        </w:rPr>
      </w:pPr>
      <w:r>
        <w:rPr>
          <w:rFonts w:cs="Arial"/>
          <w:lang w:val="en-GB"/>
        </w:rPr>
        <w:t>Following Ref. 2</w:t>
      </w:r>
      <w:r w:rsidR="009F5FC5">
        <w:rPr>
          <w:rFonts w:cs="Arial"/>
          <w:lang w:val="en-GB"/>
        </w:rPr>
        <w:t>0</w:t>
      </w:r>
      <w:r>
        <w:rPr>
          <w:rFonts w:cs="Arial"/>
          <w:lang w:val="en-GB"/>
        </w:rPr>
        <w:t>,</w:t>
      </w:r>
      <w:r w:rsidRPr="002F0FE3">
        <w:rPr>
          <w:rFonts w:cs="Arial"/>
          <w:lang w:val="en-GB"/>
        </w:rPr>
        <w:t xml:space="preserve"> we quantify this interaction assuming an association equilibrium of </w:t>
      </w:r>
      <w:r w:rsidRPr="002F0FE3">
        <w:rPr>
          <w:rFonts w:cs="Arial"/>
          <w:i/>
          <w:lang w:val="en-GB"/>
        </w:rPr>
        <w:t>n</w:t>
      </w:r>
      <w:r w:rsidRPr="002F0FE3">
        <w:rPr>
          <w:rFonts w:cs="Arial"/>
          <w:lang w:val="en-GB"/>
        </w:rPr>
        <w:t xml:space="preserve"> NMA molecules, interacting with an anion A</w:t>
      </w:r>
      <w:r w:rsidRPr="002F0FE3">
        <w:rPr>
          <w:rFonts w:cs="Arial"/>
          <w:vertAlign w:val="superscript"/>
          <w:lang w:val="en-GB"/>
        </w:rPr>
        <w:t>-</w:t>
      </w:r>
      <w:r w:rsidRPr="002F0FE3">
        <w:rPr>
          <w:rFonts w:cs="Arial"/>
          <w:lang w:val="en-GB"/>
        </w:rPr>
        <w:t>:</w:t>
      </w:r>
    </w:p>
    <w:p w:rsidR="00604AC8" w:rsidRPr="002F0FE3" w:rsidRDefault="00604AC8" w:rsidP="00310C89">
      <w:pPr>
        <w:pStyle w:val="P1"/>
        <w:tabs>
          <w:tab w:val="left" w:pos="720"/>
          <w:tab w:val="left" w:pos="4320"/>
        </w:tabs>
        <w:spacing w:before="120" w:after="120"/>
        <w:jc w:val="center"/>
        <w:rPr>
          <w:rFonts w:cs="Arial"/>
          <w:lang w:val="en-GB"/>
        </w:rPr>
      </w:pPr>
      <w:r w:rsidRPr="002F0FE3">
        <w:rPr>
          <w:rFonts w:cs="Arial"/>
          <w:sz w:val="18"/>
          <w:szCs w:val="18"/>
        </w:rPr>
        <w:tab/>
      </w:r>
      <m:oMath>
        <m:sSup>
          <m:sSupPr>
            <m:ctrlPr>
              <w:rPr>
                <w:rFonts w:ascii="Cambria Math" w:hAnsi="Cambria Math" w:cs="Arial"/>
                <w:i/>
                <w:sz w:val="18"/>
                <w:szCs w:val="18"/>
              </w:rPr>
            </m:ctrlPr>
          </m:sSupPr>
          <m:e>
            <m:r>
              <m:rPr>
                <m:sty m:val="p"/>
              </m:rPr>
              <w:rPr>
                <w:rFonts w:ascii="Cambria Math" w:hAnsi="Cambria Math" w:cs="Arial"/>
                <w:sz w:val="18"/>
                <w:szCs w:val="18"/>
              </w:rPr>
              <m:t>A</m:t>
            </m:r>
          </m:e>
          <m:sup>
            <m:r>
              <w:rPr>
                <w:rFonts w:ascii="Cambria Math" w:hAnsi="Cambria Math" w:cs="Arial"/>
                <w:sz w:val="18"/>
                <w:szCs w:val="18"/>
              </w:rPr>
              <m:t>-</m:t>
            </m:r>
          </m:sup>
        </m:sSup>
        <m:r>
          <w:rPr>
            <w:rFonts w:ascii="Cambria Math" w:hAnsi="Cambria Math" w:cs="Arial"/>
            <w:sz w:val="18"/>
            <w:szCs w:val="18"/>
          </w:rPr>
          <m:t>+n</m:t>
        </m:r>
        <m:r>
          <m:rPr>
            <m:sty m:val="p"/>
          </m:rPr>
          <w:rPr>
            <w:rFonts w:ascii="Cambria Math" w:hAnsi="Cambria Math" w:cs="Arial"/>
            <w:sz w:val="18"/>
            <w:szCs w:val="18"/>
          </w:rPr>
          <m:t>NMA⇆</m:t>
        </m:r>
        <m:r>
          <w:rPr>
            <w:rFonts w:ascii="Cambria Math" w:hAnsi="Cambria Math" w:cs="Arial"/>
            <w:sz w:val="18"/>
            <w:szCs w:val="18"/>
          </w:rPr>
          <m:t>n</m:t>
        </m:r>
        <m:r>
          <m:rPr>
            <m:sty m:val="p"/>
          </m:rPr>
          <w:rPr>
            <w:rFonts w:ascii="Cambria Math" w:hAnsi="Cambria Math" w:cs="Arial"/>
            <w:sz w:val="18"/>
            <w:szCs w:val="18"/>
          </w:rPr>
          <m:t>NMA∙</m:t>
        </m:r>
        <m:sSup>
          <m:sSupPr>
            <m:ctrlPr>
              <w:rPr>
                <w:rFonts w:ascii="Cambria Math" w:hAnsi="Cambria Math" w:cs="Arial"/>
                <w:sz w:val="18"/>
                <w:szCs w:val="18"/>
              </w:rPr>
            </m:ctrlPr>
          </m:sSupPr>
          <m:e>
            <m:r>
              <m:rPr>
                <m:sty m:val="p"/>
              </m:rPr>
              <w:rPr>
                <w:rFonts w:ascii="Cambria Math" w:hAnsi="Cambria Math" w:cs="Arial"/>
                <w:sz w:val="18"/>
                <w:szCs w:val="18"/>
              </w:rPr>
              <m:t>A</m:t>
            </m:r>
          </m:e>
          <m:sup>
            <m:r>
              <w:rPr>
                <w:rFonts w:ascii="Cambria Math" w:hAnsi="Cambria Math" w:cs="Arial"/>
                <w:sz w:val="18"/>
                <w:szCs w:val="18"/>
              </w:rPr>
              <m:t>-</m:t>
            </m:r>
          </m:sup>
        </m:sSup>
      </m:oMath>
      <w:r w:rsidRPr="002F0FE3">
        <w:rPr>
          <w:rFonts w:cs="Arial"/>
          <w:sz w:val="18"/>
          <w:szCs w:val="18"/>
        </w:rPr>
        <w:tab/>
        <w:t>(2)</w:t>
      </w:r>
    </w:p>
    <w:p w:rsidR="00604AC8" w:rsidRPr="002F0FE3" w:rsidRDefault="00604AC8" w:rsidP="00604AC8">
      <w:pPr>
        <w:pStyle w:val="P1"/>
        <w:rPr>
          <w:rFonts w:cs="Arial"/>
          <w:lang w:val="en-GB"/>
        </w:rPr>
      </w:pPr>
      <w:r w:rsidRPr="002F0FE3">
        <w:rPr>
          <w:rFonts w:cs="Arial"/>
          <w:lang w:val="en-GB"/>
        </w:rPr>
        <w:t xml:space="preserve">With the corresponding equilibrium constant </w:t>
      </w:r>
      <m:oMath>
        <m:r>
          <w:rPr>
            <w:rFonts w:ascii="Cambria Math" w:hAnsi="Cambria Math" w:cs="Arial"/>
            <w:lang w:val="en-GB"/>
          </w:rPr>
          <m:t>K</m:t>
        </m:r>
      </m:oMath>
      <w:r w:rsidRPr="002F0FE3">
        <w:rPr>
          <w:rFonts w:cs="Arial"/>
          <w:lang w:val="en-GB"/>
        </w:rPr>
        <w:t xml:space="preserve"> defined as: </w:t>
      </w:r>
    </w:p>
    <w:p w:rsidR="00604AC8" w:rsidRPr="002F0FE3" w:rsidRDefault="00604AC8" w:rsidP="00310C89">
      <w:pPr>
        <w:pStyle w:val="P1"/>
        <w:tabs>
          <w:tab w:val="left" w:pos="720"/>
          <w:tab w:val="left" w:pos="4500"/>
        </w:tabs>
        <w:spacing w:before="120" w:after="120" w:line="240" w:lineRule="auto"/>
        <w:rPr>
          <w:rFonts w:cs="Arial"/>
          <w:lang w:val="en-GB"/>
        </w:rPr>
      </w:pPr>
      <w:r w:rsidRPr="002F0FE3">
        <w:rPr>
          <w:rFonts w:cs="Arial"/>
          <w:sz w:val="18"/>
          <w:szCs w:val="18"/>
        </w:rPr>
        <w:tab/>
      </w:r>
      <m:oMath>
        <m:r>
          <w:rPr>
            <w:rFonts w:ascii="Cambria Math" w:hAnsi="Cambria Math" w:cs="Arial"/>
            <w:sz w:val="18"/>
            <w:szCs w:val="18"/>
          </w:rPr>
          <m:t>K=</m:t>
        </m:r>
        <m:f>
          <m:fPr>
            <m:ctrlPr>
              <w:rPr>
                <w:rFonts w:ascii="Cambria Math" w:hAnsi="Cambria Math" w:cs="Arial"/>
                <w:i/>
                <w:sz w:val="18"/>
                <w:szCs w:val="18"/>
              </w:rPr>
            </m:ctrlPr>
          </m:fPr>
          <m:num>
            <m:sSub>
              <m:sSubPr>
                <m:ctrlPr>
                  <w:rPr>
                    <w:rFonts w:ascii="Cambria Math" w:hAnsi="Cambria Math" w:cs="Arial"/>
                    <w:i/>
                    <w:sz w:val="18"/>
                    <w:szCs w:val="18"/>
                  </w:rPr>
                </m:ctrlPr>
              </m:sSubPr>
              <m:e>
                <m:r>
                  <w:rPr>
                    <w:rFonts w:ascii="Cambria Math" w:hAnsi="Cambria Math" w:cs="Arial"/>
                    <w:sz w:val="18"/>
                    <w:szCs w:val="18"/>
                  </w:rPr>
                  <m:t>c</m:t>
                </m:r>
              </m:e>
              <m:sub>
                <m:r>
                  <w:rPr>
                    <w:rFonts w:ascii="Cambria Math" w:hAnsi="Cambria Math" w:cs="Arial"/>
                    <w:sz w:val="18"/>
                    <w:szCs w:val="18"/>
                  </w:rPr>
                  <m:t>n</m:t>
                </m:r>
                <m:r>
                  <m:rPr>
                    <m:sty m:val="p"/>
                  </m:rPr>
                  <w:rPr>
                    <w:rFonts w:ascii="Cambria Math" w:hAnsi="Cambria Math" w:cs="Arial"/>
                    <w:sz w:val="18"/>
                    <w:szCs w:val="18"/>
                  </w:rPr>
                  <m:t>NMA∙</m:t>
                </m:r>
                <m:sSup>
                  <m:sSupPr>
                    <m:ctrlPr>
                      <w:rPr>
                        <w:rFonts w:ascii="Cambria Math" w:hAnsi="Cambria Math" w:cs="Arial"/>
                        <w:sz w:val="18"/>
                        <w:szCs w:val="18"/>
                      </w:rPr>
                    </m:ctrlPr>
                  </m:sSupPr>
                  <m:e>
                    <m:r>
                      <m:rPr>
                        <m:sty m:val="p"/>
                      </m:rPr>
                      <w:rPr>
                        <w:rFonts w:ascii="Cambria Math" w:hAnsi="Cambria Math" w:cs="Arial"/>
                        <w:sz w:val="18"/>
                        <w:szCs w:val="18"/>
                      </w:rPr>
                      <m:t>A</m:t>
                    </m:r>
                  </m:e>
                  <m:sup>
                    <m:r>
                      <m:rPr>
                        <m:sty m:val="p"/>
                      </m:rPr>
                      <w:rPr>
                        <w:rFonts w:ascii="Cambria Math" w:hAnsi="Cambria Math" w:cs="Arial"/>
                        <w:sz w:val="18"/>
                        <w:szCs w:val="18"/>
                      </w:rPr>
                      <m:t>-</m:t>
                    </m:r>
                  </m:sup>
                </m:sSup>
              </m:sub>
            </m:sSub>
          </m:num>
          <m:den>
            <m:sSup>
              <m:sSupPr>
                <m:ctrlPr>
                  <w:rPr>
                    <w:rFonts w:ascii="Cambria Math" w:hAnsi="Cambria Math" w:cs="Arial"/>
                    <w:i/>
                    <w:sz w:val="18"/>
                    <w:szCs w:val="18"/>
                  </w:rPr>
                </m:ctrlPr>
              </m:sSupPr>
              <m:e>
                <m:r>
                  <w:rPr>
                    <w:rFonts w:ascii="Cambria Math" w:hAnsi="Cambria Math" w:cs="Arial"/>
                    <w:sz w:val="18"/>
                    <w:szCs w:val="18"/>
                  </w:rPr>
                  <m:t>(</m:t>
                </m:r>
                <m:sSub>
                  <m:sSubPr>
                    <m:ctrlPr>
                      <w:rPr>
                        <w:rFonts w:ascii="Cambria Math" w:hAnsi="Cambria Math" w:cs="Arial"/>
                        <w:i/>
                        <w:sz w:val="18"/>
                        <w:szCs w:val="18"/>
                      </w:rPr>
                    </m:ctrlPr>
                  </m:sSubPr>
                  <m:e>
                    <m:r>
                      <w:rPr>
                        <w:rFonts w:ascii="Cambria Math" w:hAnsi="Cambria Math" w:cs="Arial"/>
                        <w:sz w:val="18"/>
                        <w:szCs w:val="18"/>
                      </w:rPr>
                      <m:t>C</m:t>
                    </m:r>
                  </m:e>
                  <m:sub>
                    <m:r>
                      <m:rPr>
                        <m:sty m:val="p"/>
                      </m:rPr>
                      <w:rPr>
                        <w:rFonts w:ascii="Cambria Math" w:hAnsi="Cambria Math" w:cs="Arial"/>
                        <w:sz w:val="18"/>
                        <w:szCs w:val="18"/>
                      </w:rPr>
                      <m:t>NMA,free</m:t>
                    </m:r>
                  </m:sub>
                </m:sSub>
                <m:r>
                  <w:rPr>
                    <w:rFonts w:ascii="Cambria Math" w:hAnsi="Cambria Math" w:cs="Arial"/>
                    <w:sz w:val="18"/>
                    <w:szCs w:val="18"/>
                  </w:rPr>
                  <m:t>)</m:t>
                </m:r>
              </m:e>
              <m:sup>
                <m:r>
                  <w:rPr>
                    <w:rFonts w:ascii="Cambria Math" w:hAnsi="Cambria Math" w:cs="Arial"/>
                    <w:sz w:val="18"/>
                    <w:szCs w:val="18"/>
                  </w:rPr>
                  <m:t>n</m:t>
                </m:r>
              </m:sup>
            </m:sSup>
            <m:r>
              <w:rPr>
                <w:rFonts w:ascii="Cambria Math" w:hAnsi="Cambria Math" w:cs="Arial"/>
                <w:sz w:val="18"/>
                <w:szCs w:val="18"/>
              </w:rPr>
              <m:t>∙</m:t>
            </m:r>
            <m:sSub>
              <m:sSubPr>
                <m:ctrlPr>
                  <w:rPr>
                    <w:rFonts w:ascii="Cambria Math" w:hAnsi="Cambria Math" w:cs="Arial"/>
                    <w:i/>
                    <w:sz w:val="18"/>
                    <w:szCs w:val="18"/>
                  </w:rPr>
                </m:ctrlPr>
              </m:sSubPr>
              <m:e>
                <m:r>
                  <w:rPr>
                    <w:rFonts w:ascii="Cambria Math" w:hAnsi="Cambria Math" w:cs="Arial"/>
                    <w:sz w:val="18"/>
                    <w:szCs w:val="18"/>
                  </w:rPr>
                  <m:t>c</m:t>
                </m:r>
              </m:e>
              <m:sub>
                <m:sSup>
                  <m:sSupPr>
                    <m:ctrlPr>
                      <w:rPr>
                        <w:rFonts w:ascii="Cambria Math" w:hAnsi="Cambria Math" w:cs="Arial"/>
                        <w:sz w:val="18"/>
                        <w:szCs w:val="18"/>
                      </w:rPr>
                    </m:ctrlPr>
                  </m:sSupPr>
                  <m:e>
                    <m:r>
                      <m:rPr>
                        <m:sty m:val="p"/>
                      </m:rPr>
                      <w:rPr>
                        <w:rFonts w:ascii="Cambria Math" w:hAnsi="Cambria Math" w:cs="Arial"/>
                        <w:sz w:val="18"/>
                        <w:szCs w:val="18"/>
                      </w:rPr>
                      <m:t>A</m:t>
                    </m:r>
                  </m:e>
                  <m:sup>
                    <m:r>
                      <m:rPr>
                        <m:sty m:val="p"/>
                      </m:rPr>
                      <w:rPr>
                        <w:rFonts w:ascii="Cambria Math" w:hAnsi="Cambria Math" w:cs="Arial"/>
                        <w:sz w:val="18"/>
                        <w:szCs w:val="18"/>
                      </w:rPr>
                      <m:t>-</m:t>
                    </m:r>
                  </m:sup>
                </m:sSup>
              </m:sub>
            </m:sSub>
          </m:den>
        </m:f>
      </m:oMath>
      <w:r w:rsidRPr="002F0FE3">
        <w:rPr>
          <w:rFonts w:cs="Arial"/>
          <w:sz w:val="18"/>
          <w:szCs w:val="18"/>
        </w:rPr>
        <w:tab/>
        <w:t>(3)</w:t>
      </w:r>
    </w:p>
    <w:p w:rsidR="00604AC8" w:rsidRDefault="00604AC8" w:rsidP="00604AC8">
      <w:pPr>
        <w:pStyle w:val="P1"/>
        <w:spacing w:line="240" w:lineRule="exact"/>
        <w:rPr>
          <w:rFonts w:cs="Arial"/>
          <w:szCs w:val="17"/>
        </w:rPr>
      </w:pPr>
      <w:r w:rsidRPr="002F0FE3">
        <w:rPr>
          <w:rFonts w:cs="Arial"/>
          <w:lang w:val="en-GB"/>
        </w:rPr>
        <w:t>As can be seen from the solid lines in Fig. 3 such association equilibri</w:t>
      </w:r>
      <w:r w:rsidR="00B44AB1">
        <w:rPr>
          <w:rFonts w:cs="Arial"/>
          <w:lang w:val="en-GB"/>
        </w:rPr>
        <w:t>a</w:t>
      </w:r>
      <w:r w:rsidRPr="002F0FE3">
        <w:rPr>
          <w:rFonts w:cs="Arial"/>
          <w:lang w:val="en-GB"/>
        </w:rPr>
        <w:t xml:space="preserve"> excellently </w:t>
      </w:r>
      <w:r>
        <w:rPr>
          <w:rFonts w:cs="Arial"/>
          <w:lang w:val="en-GB"/>
        </w:rPr>
        <w:t>describe</w:t>
      </w:r>
      <w:r w:rsidRPr="002F0FE3">
        <w:rPr>
          <w:rFonts w:cs="Arial"/>
          <w:lang w:val="en-GB"/>
        </w:rPr>
        <w:t xml:space="preserve"> the observed </w:t>
      </w:r>
      <w:r w:rsidR="00B44AB1">
        <w:rPr>
          <w:rFonts w:cs="Arial"/>
          <w:lang w:val="en-GB"/>
        </w:rPr>
        <w:t>decrease of</w:t>
      </w:r>
      <w:r w:rsidRPr="002F0FE3">
        <w:rPr>
          <w:rFonts w:cs="Arial"/>
          <w:lang w:val="en-GB"/>
        </w:rPr>
        <w:t xml:space="preserve"> </w:t>
      </w:r>
      <w:r w:rsidRPr="002F0FE3">
        <w:rPr>
          <w:rFonts w:cs="Arial"/>
          <w:i/>
          <w:lang w:val="en-GB"/>
        </w:rPr>
        <w:t>c</w:t>
      </w:r>
      <w:r w:rsidRPr="002F0FE3">
        <w:rPr>
          <w:rFonts w:cs="Arial"/>
          <w:vertAlign w:val="subscript"/>
          <w:lang w:val="en-GB"/>
        </w:rPr>
        <w:t>NMA,free</w:t>
      </w:r>
      <w:r w:rsidRPr="002F0FE3">
        <w:rPr>
          <w:rFonts w:cs="Arial"/>
          <w:lang w:val="en-GB"/>
        </w:rPr>
        <w:t xml:space="preserve"> with </w:t>
      </w:r>
      <m:oMath>
        <m:sSub>
          <m:sSubPr>
            <m:ctrlPr>
              <w:rPr>
                <w:rFonts w:ascii="Cambria Math" w:hAnsi="Cambria Math" w:cs="Arial"/>
                <w:i/>
                <w:lang w:val="en-GB"/>
              </w:rPr>
            </m:ctrlPr>
          </m:sSubPr>
          <m:e>
            <m:r>
              <w:rPr>
                <w:rFonts w:ascii="Cambria Math" w:hAnsi="Cambria Math" w:cs="Arial"/>
                <w:lang w:val="en-GB"/>
              </w:rPr>
              <m:t>c</m:t>
            </m:r>
          </m:e>
          <m:sub>
            <m:r>
              <m:rPr>
                <m:sty m:val="p"/>
              </m:rPr>
              <w:rPr>
                <w:rFonts w:ascii="Cambria Math" w:hAnsi="Cambria Math" w:cs="Arial"/>
                <w:lang w:val="en-GB"/>
              </w:rPr>
              <m:t>salt</m:t>
            </m:r>
          </m:sub>
        </m:sSub>
      </m:oMath>
      <w:r w:rsidRPr="002F0FE3">
        <w:rPr>
          <w:rFonts w:cs="Arial"/>
          <w:lang w:val="en-GB"/>
        </w:rPr>
        <w:t xml:space="preserve"> assuming binding o</w:t>
      </w:r>
      <w:r>
        <w:rPr>
          <w:rFonts w:cs="Arial"/>
          <w:lang w:val="en-GB"/>
        </w:rPr>
        <w:t xml:space="preserve">f up to two NMA molecules </w:t>
      </w:r>
      <w:r w:rsidRPr="002F0FE3">
        <w:rPr>
          <w:rFonts w:cs="Arial"/>
          <w:lang w:val="en-GB"/>
        </w:rPr>
        <w:t>(</w:t>
      </w:r>
      <m:oMath>
        <m:r>
          <w:rPr>
            <w:rFonts w:ascii="Cambria Math" w:hAnsi="Cambria Math" w:cs="Arial"/>
            <w:lang w:val="en-GB"/>
          </w:rPr>
          <m:t>n=2</m:t>
        </m:r>
      </m:oMath>
      <w:r w:rsidRPr="002F0FE3">
        <w:rPr>
          <w:rFonts w:cs="Arial"/>
          <w:lang w:val="en-GB"/>
        </w:rPr>
        <w:t xml:space="preserve"> in </w:t>
      </w:r>
      <w:r w:rsidR="00CF486F">
        <w:rPr>
          <w:rFonts w:cs="Arial"/>
          <w:lang w:val="en-GB"/>
        </w:rPr>
        <w:t>e</w:t>
      </w:r>
      <w:r w:rsidRPr="002F0FE3">
        <w:rPr>
          <w:rFonts w:cs="Arial"/>
          <w:lang w:val="en-GB"/>
        </w:rPr>
        <w:t>q</w:t>
      </w:r>
      <w:r>
        <w:rPr>
          <w:rFonts w:cs="Arial"/>
          <w:lang w:val="en-GB"/>
        </w:rPr>
        <w:t>.</w:t>
      </w:r>
      <w:r w:rsidRPr="002F0FE3">
        <w:rPr>
          <w:rFonts w:cs="Arial"/>
          <w:lang w:val="en-GB"/>
        </w:rPr>
        <w:t xml:space="preserve"> 3), while </w:t>
      </w:r>
      <m:oMath>
        <m:r>
          <w:rPr>
            <w:rFonts w:ascii="Cambria Math" w:hAnsi="Cambria Math" w:cs="Arial"/>
            <w:lang w:val="en-GB"/>
          </w:rPr>
          <m:t>n=1</m:t>
        </m:r>
      </m:oMath>
      <w:r w:rsidRPr="002F0FE3">
        <w:rPr>
          <w:rFonts w:cs="Arial"/>
          <w:lang w:val="en-GB"/>
        </w:rPr>
        <w:t xml:space="preserve"> gives a worse </w:t>
      </w:r>
      <w:r w:rsidRPr="002F0FE3">
        <w:rPr>
          <w:rFonts w:cs="Arial"/>
          <w:szCs w:val="17"/>
          <w:lang w:val="en-GB"/>
        </w:rPr>
        <w:t>description of the data (</w:t>
      </w:r>
      <w:r>
        <w:rPr>
          <w:rFonts w:cs="Arial"/>
          <w:szCs w:val="17"/>
          <w:lang w:val="en-GB"/>
        </w:rPr>
        <w:t>Fig</w:t>
      </w:r>
      <w:r w:rsidRPr="002F0FE3">
        <w:rPr>
          <w:rFonts w:cs="Arial"/>
          <w:szCs w:val="17"/>
          <w:lang w:val="en-GB"/>
        </w:rPr>
        <w:t>.</w:t>
      </w:r>
      <w:r>
        <w:rPr>
          <w:rFonts w:cs="Arial"/>
          <w:szCs w:val="17"/>
          <w:lang w:val="en-GB"/>
        </w:rPr>
        <w:t xml:space="preserve"> </w:t>
      </w:r>
      <w:r w:rsidRPr="002F0FE3">
        <w:rPr>
          <w:rFonts w:cs="Arial"/>
          <w:szCs w:val="17"/>
          <w:lang w:val="en-GB"/>
        </w:rPr>
        <w:t>S</w:t>
      </w:r>
      <w:r w:rsidR="00BB6421">
        <w:rPr>
          <w:rFonts w:cs="Arial"/>
          <w:szCs w:val="17"/>
          <w:lang w:val="en-GB"/>
        </w:rPr>
        <w:t>8</w:t>
      </w:r>
      <w:r w:rsidRPr="002F0FE3">
        <w:rPr>
          <w:rFonts w:cs="Arial"/>
          <w:szCs w:val="17"/>
          <w:lang w:val="en-GB"/>
        </w:rPr>
        <w:t>).</w:t>
      </w:r>
      <w:r w:rsidRPr="002F0FE3">
        <w:rPr>
          <w:rFonts w:cs="Arial"/>
          <w:szCs w:val="17"/>
          <w:lang w:val="en-GB"/>
        </w:rPr>
        <w:fldChar w:fldCharType="begin" w:fldLock="1"/>
      </w:r>
      <w:r w:rsidR="00E56AB4">
        <w:rPr>
          <w:rFonts w:cs="Arial"/>
          <w:szCs w:val="17"/>
          <w:lang w:val="en-GB"/>
        </w:rPr>
        <w:instrText>ADDIN CSL_CITATION { "citationItems" : [ { "id" : "ITEM-1", "itemData" : { "id" : "ITEM-1", "issued" : { "date-parts" : [ [ "0" ] ] }, "title" : "We note that leaving n as a free parameter gives values slightly above n=2: nKBr = (2.68 \u00b1 0.67), nKI = (2.14 \u00b1 0.86) and nKSCN = (2.33 \u00b1 0.58).", "type" : "article-journal" }, "uris" : [ "http://www.mendeley.com/documents/?uuid=72e99ea9-b11f-4c37-aae3-d194622b7da4", "http://www.mendeley.com/documents/?uuid=020ce846-869f-4c47-83ff-b33b73f4d1db" ] } ], "mendeley" : { "formattedCitation" : "&lt;sup&gt;[36]&lt;/sup&gt;", "plainTextFormattedCitation" : "[36]", "previouslyFormattedCitation" : "&lt;sup&gt;[36]&lt;/sup&gt;" }, "properties" : { "noteIndex" : 0 }, "schema" : "https://github.com/citation-style-language/schema/raw/master/csl-citation.json" }</w:instrText>
      </w:r>
      <w:r w:rsidRPr="002F0FE3">
        <w:rPr>
          <w:rFonts w:cs="Arial"/>
          <w:szCs w:val="17"/>
          <w:lang w:val="en-GB"/>
        </w:rPr>
        <w:fldChar w:fldCharType="separate"/>
      </w:r>
      <w:r w:rsidR="00E56AB4" w:rsidRPr="00E56AB4">
        <w:rPr>
          <w:rFonts w:cs="Arial"/>
          <w:noProof/>
          <w:szCs w:val="17"/>
          <w:vertAlign w:val="superscript"/>
          <w:lang w:val="en-GB"/>
        </w:rPr>
        <w:t>[36]</w:t>
      </w:r>
      <w:r w:rsidRPr="002F0FE3">
        <w:rPr>
          <w:rFonts w:cs="Arial"/>
          <w:szCs w:val="17"/>
          <w:lang w:val="en-GB"/>
        </w:rPr>
        <w:fldChar w:fldCharType="end"/>
      </w:r>
      <w:r w:rsidRPr="002F0FE3">
        <w:rPr>
          <w:rFonts w:cs="Arial"/>
          <w:szCs w:val="17"/>
          <w:lang w:val="en-GB"/>
        </w:rPr>
        <w:t xml:space="preserve"> The thus obtained association constants for </w:t>
      </w:r>
      <m:oMath>
        <m:r>
          <w:rPr>
            <w:rFonts w:ascii="Cambria Math" w:hAnsi="Cambria Math" w:cs="Arial"/>
            <w:lang w:val="en-GB"/>
          </w:rPr>
          <m:t>n=2</m:t>
        </m:r>
      </m:oMath>
      <w:r w:rsidRPr="002F0FE3">
        <w:rPr>
          <w:rFonts w:cs="Arial"/>
          <w:szCs w:val="17"/>
          <w:lang w:val="en-GB"/>
        </w:rPr>
        <w:t xml:space="preserve"> are in line with what one would expect from the Hofmeister series: </w:t>
      </w:r>
      <m:oMath>
        <m:sSup>
          <m:sSupPr>
            <m:ctrlPr>
              <w:rPr>
                <w:rFonts w:ascii="Cambria Math" w:hAnsi="Cambria Math" w:cs="Arial"/>
                <w:i/>
                <w:szCs w:val="17"/>
              </w:rPr>
            </m:ctrlPr>
          </m:sSupPr>
          <m:e>
            <m:sSubSup>
              <m:sSubSupPr>
                <m:ctrlPr>
                  <w:rPr>
                    <w:rFonts w:ascii="Cambria Math" w:hAnsi="Cambria Math" w:cs="Arial"/>
                    <w:i/>
                    <w:szCs w:val="17"/>
                  </w:rPr>
                </m:ctrlPr>
              </m:sSubSupPr>
              <m:e>
                <m:r>
                  <w:rPr>
                    <w:rFonts w:ascii="Cambria Math" w:hAnsi="Cambria Math" w:cs="Arial"/>
                    <w:szCs w:val="17"/>
                  </w:rPr>
                  <m:t>K</m:t>
                </m:r>
              </m:e>
              <m:sub>
                <m:r>
                  <m:rPr>
                    <m:sty m:val="p"/>
                  </m:rPr>
                  <w:rPr>
                    <w:rFonts w:ascii="Cambria Math" w:hAnsi="Cambria Math" w:cs="Arial"/>
                    <w:szCs w:val="17"/>
                  </w:rPr>
                  <m:t>KBr</m:t>
                </m:r>
              </m:sub>
              <m:sup>
                <m:r>
                  <m:rPr>
                    <m:sty m:val="p"/>
                  </m:rPr>
                  <w:rPr>
                    <w:rFonts w:ascii="Cambria Math" w:hAnsi="Cambria Math" w:cs="Arial"/>
                    <w:szCs w:val="17"/>
                  </w:rPr>
                  <m:t>DRS</m:t>
                </m:r>
              </m:sup>
            </m:sSubSup>
          </m:e>
          <m:sup/>
        </m:sSup>
        <m:r>
          <w:rPr>
            <w:rFonts w:ascii="Cambria Math" w:hAnsi="Cambria Math" w:cs="Arial"/>
            <w:szCs w:val="17"/>
          </w:rPr>
          <m:t>=0.02 </m:t>
        </m:r>
        <m:sSup>
          <m:sSupPr>
            <m:ctrlPr>
              <w:rPr>
                <w:rFonts w:ascii="Cambria Math" w:hAnsi="Cambria Math" w:cs="Arial"/>
                <w:i/>
                <w:szCs w:val="17"/>
              </w:rPr>
            </m:ctrlPr>
          </m:sSupPr>
          <m:e>
            <m:r>
              <w:rPr>
                <w:rFonts w:ascii="Cambria Math" w:hAnsi="Cambria Math" w:cs="Arial"/>
                <w:szCs w:val="17"/>
              </w:rPr>
              <m:t>L</m:t>
            </m:r>
          </m:e>
          <m:sup>
            <m:r>
              <w:rPr>
                <w:rFonts w:ascii="Cambria Math" w:hAnsi="Cambria Math" w:cs="Arial"/>
                <w:szCs w:val="17"/>
              </w:rPr>
              <m:t>2</m:t>
            </m:r>
          </m:sup>
        </m:sSup>
        <m:sSup>
          <m:sSupPr>
            <m:ctrlPr>
              <w:rPr>
                <w:rFonts w:ascii="Cambria Math" w:hAnsi="Cambria Math" w:cs="Arial"/>
                <w:i/>
                <w:szCs w:val="17"/>
              </w:rPr>
            </m:ctrlPr>
          </m:sSupPr>
          <m:e>
            <m:r>
              <w:rPr>
                <w:rFonts w:ascii="Cambria Math" w:hAnsi="Cambria Math" w:cs="Arial"/>
                <w:szCs w:val="17"/>
              </w:rPr>
              <m:t>mol</m:t>
            </m:r>
          </m:e>
          <m:sup>
            <m:r>
              <w:rPr>
                <w:rFonts w:ascii="Cambria Math" w:hAnsi="Cambria Math" w:cs="Arial"/>
                <w:szCs w:val="17"/>
              </w:rPr>
              <m:t>-2</m:t>
            </m:r>
          </m:sup>
        </m:sSup>
      </m:oMath>
      <w:r w:rsidRPr="002F0FE3">
        <w:rPr>
          <w:rFonts w:cs="Arial"/>
          <w:szCs w:val="17"/>
          <w:lang w:val="en-GB"/>
        </w:rPr>
        <w:t xml:space="preserve">, </w:t>
      </w:r>
      <m:oMath>
        <m:sSup>
          <m:sSupPr>
            <m:ctrlPr>
              <w:rPr>
                <w:rFonts w:ascii="Cambria Math" w:hAnsi="Cambria Math" w:cs="Arial"/>
                <w:i/>
                <w:szCs w:val="17"/>
              </w:rPr>
            </m:ctrlPr>
          </m:sSupPr>
          <m:e>
            <m:sSubSup>
              <m:sSubSupPr>
                <m:ctrlPr>
                  <w:rPr>
                    <w:rFonts w:ascii="Cambria Math" w:hAnsi="Cambria Math" w:cs="Arial"/>
                    <w:i/>
                    <w:szCs w:val="17"/>
                  </w:rPr>
                </m:ctrlPr>
              </m:sSubSupPr>
              <m:e>
                <m:r>
                  <w:rPr>
                    <w:rFonts w:ascii="Cambria Math" w:hAnsi="Cambria Math" w:cs="Arial"/>
                    <w:szCs w:val="17"/>
                  </w:rPr>
                  <m:t>K</m:t>
                </m:r>
              </m:e>
              <m:sub>
                <m:r>
                  <m:rPr>
                    <m:sty m:val="p"/>
                  </m:rPr>
                  <w:rPr>
                    <w:rFonts w:ascii="Cambria Math" w:hAnsi="Cambria Math" w:cs="Arial"/>
                    <w:szCs w:val="17"/>
                  </w:rPr>
                  <m:t>KI</m:t>
                </m:r>
              </m:sub>
              <m:sup>
                <m:r>
                  <m:rPr>
                    <m:sty m:val="p"/>
                  </m:rPr>
                  <w:rPr>
                    <w:rFonts w:ascii="Cambria Math" w:hAnsi="Cambria Math" w:cs="Arial"/>
                    <w:szCs w:val="17"/>
                  </w:rPr>
                  <m:t>DRS</m:t>
                </m:r>
              </m:sup>
            </m:sSubSup>
          </m:e>
          <m:sup/>
        </m:sSup>
        <m:r>
          <w:rPr>
            <w:rFonts w:ascii="Cambria Math" w:hAnsi="Cambria Math" w:cs="Arial"/>
            <w:szCs w:val="17"/>
          </w:rPr>
          <m:t>=0.05 </m:t>
        </m:r>
        <m:sSup>
          <m:sSupPr>
            <m:ctrlPr>
              <w:rPr>
                <w:rFonts w:ascii="Cambria Math" w:hAnsi="Cambria Math" w:cs="Arial"/>
                <w:i/>
                <w:szCs w:val="17"/>
              </w:rPr>
            </m:ctrlPr>
          </m:sSupPr>
          <m:e>
            <m:r>
              <w:rPr>
                <w:rFonts w:ascii="Cambria Math" w:hAnsi="Cambria Math" w:cs="Arial"/>
                <w:szCs w:val="17"/>
              </w:rPr>
              <m:t>L</m:t>
            </m:r>
          </m:e>
          <m:sup>
            <m:r>
              <w:rPr>
                <w:rFonts w:ascii="Cambria Math" w:hAnsi="Cambria Math" w:cs="Arial"/>
                <w:szCs w:val="17"/>
              </w:rPr>
              <m:t>2</m:t>
            </m:r>
          </m:sup>
        </m:sSup>
        <m:sSup>
          <m:sSupPr>
            <m:ctrlPr>
              <w:rPr>
                <w:rFonts w:ascii="Cambria Math" w:hAnsi="Cambria Math" w:cs="Arial"/>
                <w:i/>
                <w:szCs w:val="17"/>
              </w:rPr>
            </m:ctrlPr>
          </m:sSupPr>
          <m:e>
            <m:r>
              <w:rPr>
                <w:rFonts w:ascii="Cambria Math" w:hAnsi="Cambria Math" w:cs="Arial"/>
                <w:szCs w:val="17"/>
              </w:rPr>
              <m:t>mol</m:t>
            </m:r>
          </m:e>
          <m:sup>
            <m:r>
              <w:rPr>
                <w:rFonts w:ascii="Cambria Math" w:hAnsi="Cambria Math" w:cs="Arial"/>
                <w:szCs w:val="17"/>
              </w:rPr>
              <m:t>-2</m:t>
            </m:r>
          </m:sup>
        </m:sSup>
      </m:oMath>
      <w:r w:rsidRPr="002F0FE3">
        <w:rPr>
          <w:rFonts w:cs="Arial"/>
          <w:szCs w:val="17"/>
          <w:lang w:val="en-GB"/>
        </w:rPr>
        <w:t xml:space="preserve"> and </w:t>
      </w:r>
      <m:oMath>
        <m:sSup>
          <m:sSupPr>
            <m:ctrlPr>
              <w:rPr>
                <w:rFonts w:ascii="Cambria Math" w:hAnsi="Cambria Math" w:cs="Arial"/>
                <w:i/>
                <w:szCs w:val="17"/>
              </w:rPr>
            </m:ctrlPr>
          </m:sSupPr>
          <m:e>
            <m:sSubSup>
              <m:sSubSupPr>
                <m:ctrlPr>
                  <w:rPr>
                    <w:rFonts w:ascii="Cambria Math" w:hAnsi="Cambria Math" w:cs="Arial"/>
                    <w:i/>
                    <w:szCs w:val="17"/>
                  </w:rPr>
                </m:ctrlPr>
              </m:sSubSupPr>
              <m:e>
                <m:r>
                  <w:rPr>
                    <w:rFonts w:ascii="Cambria Math" w:hAnsi="Cambria Math" w:cs="Arial"/>
                    <w:szCs w:val="17"/>
                  </w:rPr>
                  <m:t>K</m:t>
                </m:r>
              </m:e>
              <m:sub>
                <m:r>
                  <m:rPr>
                    <m:sty m:val="p"/>
                  </m:rPr>
                  <w:rPr>
                    <w:rFonts w:ascii="Cambria Math" w:hAnsi="Cambria Math" w:cs="Arial"/>
                    <w:szCs w:val="17"/>
                  </w:rPr>
                  <m:t>KSCN</m:t>
                </m:r>
              </m:sub>
              <m:sup>
                <m:r>
                  <m:rPr>
                    <m:sty m:val="p"/>
                  </m:rPr>
                  <w:rPr>
                    <w:rFonts w:ascii="Cambria Math" w:hAnsi="Cambria Math" w:cs="Arial"/>
                    <w:szCs w:val="17"/>
                  </w:rPr>
                  <m:t>DRS</m:t>
                </m:r>
              </m:sup>
            </m:sSubSup>
          </m:e>
          <m:sup/>
        </m:sSup>
        <m:r>
          <w:rPr>
            <w:rFonts w:ascii="Cambria Math" w:hAnsi="Cambria Math" w:cs="Arial"/>
            <w:szCs w:val="17"/>
          </w:rPr>
          <m:t>=0.07 </m:t>
        </m:r>
        <m:sSup>
          <m:sSupPr>
            <m:ctrlPr>
              <w:rPr>
                <w:rFonts w:ascii="Cambria Math" w:hAnsi="Cambria Math" w:cs="Arial"/>
                <w:i/>
                <w:szCs w:val="17"/>
              </w:rPr>
            </m:ctrlPr>
          </m:sSupPr>
          <m:e>
            <m:r>
              <w:rPr>
                <w:rFonts w:ascii="Cambria Math" w:hAnsi="Cambria Math" w:cs="Arial"/>
                <w:szCs w:val="17"/>
              </w:rPr>
              <m:t>L</m:t>
            </m:r>
          </m:e>
          <m:sup>
            <m:r>
              <w:rPr>
                <w:rFonts w:ascii="Cambria Math" w:hAnsi="Cambria Math" w:cs="Arial"/>
                <w:szCs w:val="17"/>
              </w:rPr>
              <m:t>2</m:t>
            </m:r>
          </m:sup>
        </m:sSup>
        <m:sSup>
          <m:sSupPr>
            <m:ctrlPr>
              <w:rPr>
                <w:rFonts w:ascii="Cambria Math" w:hAnsi="Cambria Math" w:cs="Arial"/>
                <w:i/>
                <w:szCs w:val="17"/>
              </w:rPr>
            </m:ctrlPr>
          </m:sSupPr>
          <m:e>
            <m:r>
              <w:rPr>
                <w:rFonts w:ascii="Cambria Math" w:hAnsi="Cambria Math" w:cs="Arial"/>
                <w:szCs w:val="17"/>
              </w:rPr>
              <m:t>mol</m:t>
            </m:r>
          </m:e>
          <m:sup>
            <m:r>
              <w:rPr>
                <w:rFonts w:ascii="Cambria Math" w:hAnsi="Cambria Math" w:cs="Arial"/>
                <w:szCs w:val="17"/>
              </w:rPr>
              <m:t>-2</m:t>
            </m:r>
          </m:sup>
        </m:sSup>
      </m:oMath>
      <w:r w:rsidRPr="002F0FE3">
        <w:rPr>
          <w:rFonts w:cs="Arial"/>
          <w:szCs w:val="17"/>
        </w:rPr>
        <w:t>. For the anions with high denaturation efficiency, as SCN</w:t>
      </w:r>
      <w:r w:rsidRPr="002F0FE3">
        <w:rPr>
          <w:rFonts w:cs="Arial"/>
          <w:szCs w:val="17"/>
          <w:vertAlign w:val="superscript"/>
        </w:rPr>
        <w:t>-</w:t>
      </w:r>
      <w:r w:rsidRPr="002F0FE3">
        <w:rPr>
          <w:rFonts w:cs="Arial"/>
          <w:szCs w:val="17"/>
        </w:rPr>
        <w:t xml:space="preserve"> and I</w:t>
      </w:r>
      <w:r w:rsidRPr="002F0FE3">
        <w:rPr>
          <w:rFonts w:cs="Arial"/>
          <w:szCs w:val="17"/>
          <w:vertAlign w:val="superscript"/>
        </w:rPr>
        <w:t>-</w:t>
      </w:r>
      <w:r w:rsidRPr="002F0FE3">
        <w:rPr>
          <w:rFonts w:cs="Arial"/>
          <w:szCs w:val="17"/>
        </w:rPr>
        <w:t>, the extracted values of</w:t>
      </w:r>
      <w:r w:rsidRPr="002F0FE3">
        <w:rPr>
          <w:rFonts w:cs="Arial"/>
          <w:i/>
          <w:szCs w:val="17"/>
        </w:rPr>
        <w:t xml:space="preserve"> </w:t>
      </w:r>
      <m:oMath>
        <m:r>
          <w:rPr>
            <w:rFonts w:ascii="Cambria Math" w:hAnsi="Cambria Math" w:cs="Arial"/>
            <w:szCs w:val="17"/>
          </w:rPr>
          <m:t>K</m:t>
        </m:r>
      </m:oMath>
      <w:r w:rsidRPr="002F0FE3">
        <w:rPr>
          <w:rFonts w:cs="Arial"/>
          <w:szCs w:val="17"/>
        </w:rPr>
        <w:t xml:space="preserve"> </w:t>
      </w:r>
      <w:r>
        <w:rPr>
          <w:rFonts w:cs="Arial"/>
          <w:szCs w:val="17"/>
        </w:rPr>
        <w:t xml:space="preserve">assuming </w:t>
      </w:r>
      <m:oMath>
        <m:r>
          <w:rPr>
            <w:rFonts w:ascii="Cambria Math" w:hAnsi="Cambria Math" w:cs="Arial"/>
            <w:szCs w:val="17"/>
          </w:rPr>
          <m:t>n=1</m:t>
        </m:r>
      </m:oMath>
      <w:r>
        <w:rPr>
          <w:rFonts w:cs="Arial"/>
          <w:szCs w:val="17"/>
        </w:rPr>
        <w:t xml:space="preserve"> (following Ref. 1</w:t>
      </w:r>
      <w:r w:rsidR="009F5FC5">
        <w:rPr>
          <w:rFonts w:cs="Arial"/>
          <w:szCs w:val="17"/>
        </w:rPr>
        <w:t>1</w:t>
      </w:r>
      <w:r>
        <w:rPr>
          <w:rFonts w:cs="Arial"/>
          <w:szCs w:val="17"/>
        </w:rPr>
        <w:t>) in eq.</w:t>
      </w:r>
      <w:r w:rsidR="00DF2008">
        <w:rPr>
          <w:rFonts w:cs="Arial"/>
          <w:szCs w:val="17"/>
        </w:rPr>
        <w:t> </w:t>
      </w:r>
      <w:r>
        <w:rPr>
          <w:rFonts w:cs="Arial"/>
          <w:szCs w:val="17"/>
        </w:rPr>
        <w:t xml:space="preserve">3 </w:t>
      </w:r>
      <w:r w:rsidRPr="002F0FE3">
        <w:rPr>
          <w:rFonts w:cs="Arial"/>
          <w:szCs w:val="17"/>
        </w:rPr>
        <w:t>(</w:t>
      </w:r>
      <m:oMath>
        <m:sSup>
          <m:sSupPr>
            <m:ctrlPr>
              <w:rPr>
                <w:rFonts w:ascii="Cambria Math" w:hAnsi="Cambria Math" w:cs="Arial"/>
                <w:i/>
                <w:szCs w:val="17"/>
              </w:rPr>
            </m:ctrlPr>
          </m:sSupPr>
          <m:e>
            <m:sSubSup>
              <m:sSubSupPr>
                <m:ctrlPr>
                  <w:rPr>
                    <w:rFonts w:ascii="Cambria Math" w:hAnsi="Cambria Math" w:cs="Arial"/>
                    <w:i/>
                    <w:szCs w:val="17"/>
                  </w:rPr>
                </m:ctrlPr>
              </m:sSubSupPr>
              <m:e>
                <m:r>
                  <w:rPr>
                    <w:rFonts w:ascii="Cambria Math" w:hAnsi="Cambria Math" w:cs="Arial"/>
                    <w:szCs w:val="17"/>
                  </w:rPr>
                  <m:t>K</m:t>
                </m:r>
              </m:e>
              <m:sub>
                <m:r>
                  <m:rPr>
                    <m:sty m:val="p"/>
                  </m:rPr>
                  <w:rPr>
                    <w:rFonts w:ascii="Cambria Math" w:hAnsi="Cambria Math" w:cs="Arial"/>
                    <w:szCs w:val="17"/>
                  </w:rPr>
                  <m:t>KSCN</m:t>
                </m:r>
              </m:sub>
              <m:sup>
                <m:r>
                  <m:rPr>
                    <m:sty m:val="p"/>
                  </m:rPr>
                  <w:rPr>
                    <w:rFonts w:ascii="Cambria Math" w:hAnsi="Cambria Math" w:cs="Arial"/>
                    <w:szCs w:val="17"/>
                  </w:rPr>
                  <m:t>DRS</m:t>
                </m:r>
              </m:sup>
            </m:sSubSup>
          </m:e>
          <m:sup/>
        </m:sSup>
        <m:r>
          <w:rPr>
            <w:rFonts w:ascii="Cambria Math" w:hAnsi="Cambria Math" w:cs="Arial"/>
            <w:szCs w:val="17"/>
          </w:rPr>
          <m:t>=0.25 </m:t>
        </m:r>
        <m:sSup>
          <m:sSupPr>
            <m:ctrlPr>
              <w:rPr>
                <w:rFonts w:ascii="Cambria Math" w:hAnsi="Cambria Math" w:cs="Arial"/>
                <w:i/>
                <w:szCs w:val="17"/>
              </w:rPr>
            </m:ctrlPr>
          </m:sSupPr>
          <m:e>
            <m:r>
              <w:rPr>
                <w:rFonts w:ascii="Cambria Math" w:hAnsi="Cambria Math" w:cs="Arial"/>
                <w:szCs w:val="17"/>
              </w:rPr>
              <m:t>L</m:t>
            </m:r>
          </m:e>
          <m:sup/>
        </m:sSup>
        <m:sSup>
          <m:sSupPr>
            <m:ctrlPr>
              <w:rPr>
                <w:rFonts w:ascii="Cambria Math" w:hAnsi="Cambria Math" w:cs="Arial"/>
                <w:i/>
                <w:szCs w:val="17"/>
              </w:rPr>
            </m:ctrlPr>
          </m:sSupPr>
          <m:e>
            <m:r>
              <w:rPr>
                <w:rFonts w:ascii="Cambria Math" w:hAnsi="Cambria Math" w:cs="Arial"/>
                <w:szCs w:val="17"/>
              </w:rPr>
              <m:t>mol</m:t>
            </m:r>
          </m:e>
          <m:sup>
            <m:r>
              <w:rPr>
                <w:rFonts w:ascii="Cambria Math" w:hAnsi="Cambria Math" w:cs="Arial"/>
                <w:szCs w:val="17"/>
              </w:rPr>
              <m:t>-1</m:t>
            </m:r>
          </m:sup>
        </m:sSup>
      </m:oMath>
      <w:r w:rsidR="00DF2008">
        <w:rPr>
          <w:rFonts w:cs="Arial"/>
          <w:szCs w:val="17"/>
        </w:rPr>
        <w:t xml:space="preserve"> </w:t>
      </w:r>
      <w:r w:rsidRPr="00746569">
        <w:rPr>
          <w:rFonts w:cs="Arial"/>
          <w:color w:val="000000" w:themeColor="text1"/>
          <w:szCs w:val="17"/>
        </w:rPr>
        <w:t xml:space="preserve">and </w:t>
      </w:r>
      <m:oMath>
        <m:sSup>
          <m:sSupPr>
            <m:ctrlPr>
              <w:rPr>
                <w:rFonts w:ascii="Cambria Math" w:hAnsi="Cambria Math" w:cs="Arial"/>
                <w:i/>
                <w:szCs w:val="17"/>
              </w:rPr>
            </m:ctrlPr>
          </m:sSupPr>
          <m:e>
            <m:sSubSup>
              <m:sSubSupPr>
                <m:ctrlPr>
                  <w:rPr>
                    <w:rFonts w:ascii="Cambria Math" w:hAnsi="Cambria Math" w:cs="Arial"/>
                    <w:i/>
                    <w:szCs w:val="17"/>
                  </w:rPr>
                </m:ctrlPr>
              </m:sSubSupPr>
              <m:e>
                <m:r>
                  <w:rPr>
                    <w:rFonts w:ascii="Cambria Math" w:hAnsi="Cambria Math" w:cs="Arial"/>
                    <w:szCs w:val="17"/>
                  </w:rPr>
                  <m:t>K</m:t>
                </m:r>
              </m:e>
              <m:sub>
                <m:r>
                  <m:rPr>
                    <m:sty m:val="p"/>
                  </m:rPr>
                  <w:rPr>
                    <w:rFonts w:ascii="Cambria Math" w:hAnsi="Cambria Math" w:cs="Arial"/>
                    <w:szCs w:val="17"/>
                  </w:rPr>
                  <m:t>KI</m:t>
                </m:r>
              </m:sub>
              <m:sup>
                <m:r>
                  <m:rPr>
                    <m:sty m:val="p"/>
                  </m:rPr>
                  <w:rPr>
                    <w:rFonts w:ascii="Cambria Math" w:hAnsi="Cambria Math" w:cs="Arial"/>
                    <w:szCs w:val="17"/>
                  </w:rPr>
                  <m:t>DRS</m:t>
                </m:r>
              </m:sup>
            </m:sSubSup>
          </m:e>
          <m:sup/>
        </m:sSup>
        <m:r>
          <w:rPr>
            <w:rFonts w:ascii="Cambria Math" w:hAnsi="Cambria Math" w:cs="Arial"/>
            <w:szCs w:val="17"/>
          </w:rPr>
          <m:t>=0.20 </m:t>
        </m:r>
        <m:sSup>
          <m:sSupPr>
            <m:ctrlPr>
              <w:rPr>
                <w:rFonts w:ascii="Cambria Math" w:hAnsi="Cambria Math" w:cs="Arial"/>
                <w:i/>
                <w:szCs w:val="17"/>
              </w:rPr>
            </m:ctrlPr>
          </m:sSupPr>
          <m:e>
            <m:r>
              <w:rPr>
                <w:rFonts w:ascii="Cambria Math" w:hAnsi="Cambria Math" w:cs="Arial"/>
                <w:szCs w:val="17"/>
              </w:rPr>
              <m:t>L</m:t>
            </m:r>
          </m:e>
          <m:sup/>
        </m:sSup>
        <m:sSup>
          <m:sSupPr>
            <m:ctrlPr>
              <w:rPr>
                <w:rFonts w:ascii="Cambria Math" w:hAnsi="Cambria Math" w:cs="Arial"/>
                <w:i/>
                <w:szCs w:val="17"/>
              </w:rPr>
            </m:ctrlPr>
          </m:sSupPr>
          <m:e>
            <m:r>
              <w:rPr>
                <w:rFonts w:ascii="Cambria Math" w:hAnsi="Cambria Math" w:cs="Arial"/>
                <w:szCs w:val="17"/>
              </w:rPr>
              <m:t>mol</m:t>
            </m:r>
          </m:e>
          <m:sup>
            <m:r>
              <w:rPr>
                <w:rFonts w:ascii="Cambria Math" w:hAnsi="Cambria Math" w:cs="Arial"/>
                <w:szCs w:val="17"/>
              </w:rPr>
              <m:t>-1</m:t>
            </m:r>
          </m:sup>
        </m:sSup>
      </m:oMath>
      <w:r>
        <w:rPr>
          <w:rFonts w:cs="Arial"/>
          <w:szCs w:val="17"/>
        </w:rPr>
        <w:t xml:space="preserve">), are </w:t>
      </w:r>
      <w:r w:rsidRPr="002F0FE3">
        <w:rPr>
          <w:rFonts w:cs="Arial"/>
          <w:szCs w:val="17"/>
        </w:rPr>
        <w:t xml:space="preserve">lower than </w:t>
      </w:r>
      <w:r>
        <w:rPr>
          <w:rFonts w:cs="Arial"/>
          <w:szCs w:val="17"/>
        </w:rPr>
        <w:t>those</w:t>
      </w:r>
      <w:r w:rsidRPr="002F0FE3">
        <w:rPr>
          <w:rFonts w:cs="Arial"/>
          <w:szCs w:val="17"/>
        </w:rPr>
        <w:t xml:space="preserve"> reported using the solubility of amide rich polymers (</w:t>
      </w:r>
      <m:oMath>
        <m:sSubSup>
          <m:sSubSupPr>
            <m:ctrlPr>
              <w:rPr>
                <w:rFonts w:ascii="Cambria Math" w:hAnsi="Cambria Math" w:cs="Arial"/>
                <w:i/>
                <w:szCs w:val="17"/>
              </w:rPr>
            </m:ctrlPr>
          </m:sSubSupPr>
          <m:e>
            <m:r>
              <w:rPr>
                <w:rFonts w:ascii="Cambria Math" w:hAnsi="Cambria Math" w:cs="Arial"/>
                <w:szCs w:val="17"/>
              </w:rPr>
              <m:t>K</m:t>
            </m:r>
          </m:e>
          <m:sub>
            <m:sSup>
              <m:sSupPr>
                <m:ctrlPr>
                  <w:rPr>
                    <w:rFonts w:ascii="Cambria Math" w:hAnsi="Cambria Math" w:cs="Arial"/>
                    <w:i/>
                    <w:szCs w:val="17"/>
                    <w:lang w:val="es-ES"/>
                  </w:rPr>
                </m:ctrlPr>
              </m:sSupPr>
              <m:e>
                <m:r>
                  <m:rPr>
                    <m:sty m:val="p"/>
                  </m:rPr>
                  <w:rPr>
                    <w:rFonts w:ascii="Cambria Math" w:hAnsi="Cambria Math" w:cs="Arial"/>
                    <w:szCs w:val="17"/>
                    <w:lang w:val="es-ES"/>
                  </w:rPr>
                  <m:t>SCN</m:t>
                </m:r>
              </m:e>
              <m:sup>
                <m:r>
                  <w:rPr>
                    <w:rFonts w:ascii="Cambria Math" w:hAnsi="Cambria Math" w:cs="Arial"/>
                    <w:szCs w:val="17"/>
                  </w:rPr>
                  <m:t>-</m:t>
                </m:r>
              </m:sup>
            </m:sSup>
          </m:sub>
          <m:sup>
            <m:r>
              <m:rPr>
                <m:sty m:val="p"/>
              </m:rPr>
              <w:rPr>
                <w:rFonts w:ascii="Cambria Math" w:hAnsi="Cambria Math" w:cs="Arial"/>
                <w:szCs w:val="17"/>
              </w:rPr>
              <m:t>sol</m:t>
            </m:r>
          </m:sup>
        </m:sSubSup>
        <m:r>
          <w:rPr>
            <w:rFonts w:ascii="Cambria Math" w:hAnsi="Cambria Math" w:cs="Arial"/>
            <w:szCs w:val="17"/>
          </w:rPr>
          <m:t>=4 </m:t>
        </m:r>
        <m:sSup>
          <m:sSupPr>
            <m:ctrlPr>
              <w:rPr>
                <w:rFonts w:ascii="Cambria Math" w:hAnsi="Cambria Math" w:cs="Arial"/>
                <w:i/>
                <w:szCs w:val="17"/>
              </w:rPr>
            </m:ctrlPr>
          </m:sSupPr>
          <m:e>
            <m:r>
              <w:rPr>
                <w:rFonts w:ascii="Cambria Math" w:hAnsi="Cambria Math" w:cs="Arial"/>
                <w:szCs w:val="17"/>
              </w:rPr>
              <m:t>L</m:t>
            </m:r>
          </m:e>
          <m:sup/>
        </m:sSup>
        <m:sSup>
          <m:sSupPr>
            <m:ctrlPr>
              <w:rPr>
                <w:rFonts w:ascii="Cambria Math" w:hAnsi="Cambria Math" w:cs="Arial"/>
                <w:i/>
                <w:szCs w:val="17"/>
              </w:rPr>
            </m:ctrlPr>
          </m:sSupPr>
          <m:e>
            <m:r>
              <w:rPr>
                <w:rFonts w:ascii="Cambria Math" w:hAnsi="Cambria Math" w:cs="Arial"/>
                <w:szCs w:val="17"/>
              </w:rPr>
              <m:t>mol</m:t>
            </m:r>
          </m:e>
          <m:sup>
            <m:r>
              <w:rPr>
                <w:rFonts w:ascii="Cambria Math" w:hAnsi="Cambria Math" w:cs="Arial"/>
                <w:szCs w:val="17"/>
              </w:rPr>
              <m:t>-1</m:t>
            </m:r>
          </m:sup>
        </m:sSup>
      </m:oMath>
      <w:r w:rsidRPr="002F0FE3">
        <w:rPr>
          <w:rFonts w:cs="Arial"/>
          <w:szCs w:val="17"/>
        </w:rPr>
        <w:t xml:space="preserve"> and </w:t>
      </w:r>
      <m:oMath>
        <m:sSubSup>
          <m:sSubSupPr>
            <m:ctrlPr>
              <w:rPr>
                <w:rFonts w:ascii="Cambria Math" w:hAnsi="Cambria Math" w:cs="Arial"/>
                <w:i/>
                <w:szCs w:val="17"/>
              </w:rPr>
            </m:ctrlPr>
          </m:sSubSupPr>
          <m:e>
            <m:r>
              <w:rPr>
                <w:rFonts w:ascii="Cambria Math" w:hAnsi="Cambria Math" w:cs="Arial"/>
                <w:szCs w:val="17"/>
              </w:rPr>
              <m:t>K</m:t>
            </m:r>
          </m:e>
          <m:sub>
            <m:sSup>
              <m:sSupPr>
                <m:ctrlPr>
                  <w:rPr>
                    <w:rFonts w:ascii="Cambria Math" w:hAnsi="Cambria Math" w:cs="Arial"/>
                    <w:szCs w:val="17"/>
                    <w:lang w:val="es-ES"/>
                  </w:rPr>
                </m:ctrlPr>
              </m:sSupPr>
              <m:e>
                <m:r>
                  <m:rPr>
                    <m:sty m:val="p"/>
                  </m:rPr>
                  <w:rPr>
                    <w:rFonts w:ascii="Cambria Math" w:hAnsi="Cambria Math" w:cs="Arial"/>
                    <w:szCs w:val="17"/>
                    <w:lang w:val="es-ES"/>
                  </w:rPr>
                  <m:t>I</m:t>
                </m:r>
              </m:e>
              <m:sup>
                <m:r>
                  <m:rPr>
                    <m:sty m:val="p"/>
                  </m:rPr>
                  <w:rPr>
                    <w:rFonts w:ascii="Cambria Math" w:hAnsi="Cambria Math" w:cs="Arial"/>
                    <w:szCs w:val="17"/>
                  </w:rPr>
                  <m:t>-</m:t>
                </m:r>
              </m:sup>
            </m:sSup>
          </m:sub>
          <m:sup>
            <m:r>
              <m:rPr>
                <m:sty m:val="p"/>
              </m:rPr>
              <w:rPr>
                <w:rFonts w:ascii="Cambria Math" w:hAnsi="Cambria Math" w:cs="Arial"/>
                <w:szCs w:val="17"/>
              </w:rPr>
              <m:t>sol</m:t>
            </m:r>
          </m:sup>
        </m:sSubSup>
        <m:r>
          <w:rPr>
            <w:rFonts w:ascii="Cambria Math" w:hAnsi="Cambria Math" w:cs="Arial"/>
            <w:szCs w:val="17"/>
          </w:rPr>
          <m:t>=1.5</m:t>
        </m:r>
        <m:sSup>
          <m:sSupPr>
            <m:ctrlPr>
              <w:rPr>
                <w:rFonts w:ascii="Cambria Math" w:hAnsi="Cambria Math" w:cs="Arial"/>
                <w:i/>
                <w:szCs w:val="17"/>
              </w:rPr>
            </m:ctrlPr>
          </m:sSupPr>
          <m:e>
            <m:r>
              <w:rPr>
                <w:rFonts w:ascii="Cambria Math" w:hAnsi="Cambria Math" w:cs="Arial"/>
                <w:szCs w:val="17"/>
              </w:rPr>
              <m:t>L</m:t>
            </m:r>
          </m:e>
          <m:sup/>
        </m:sSup>
        <m:sSup>
          <m:sSupPr>
            <m:ctrlPr>
              <w:rPr>
                <w:rFonts w:ascii="Cambria Math" w:hAnsi="Cambria Math" w:cs="Arial"/>
                <w:i/>
                <w:szCs w:val="17"/>
              </w:rPr>
            </m:ctrlPr>
          </m:sSupPr>
          <m:e>
            <m:r>
              <w:rPr>
                <w:rFonts w:ascii="Cambria Math" w:hAnsi="Cambria Math" w:cs="Arial"/>
                <w:szCs w:val="17"/>
              </w:rPr>
              <m:t>mol</m:t>
            </m:r>
          </m:e>
          <m:sup>
            <m:r>
              <w:rPr>
                <w:rFonts w:ascii="Cambria Math" w:hAnsi="Cambria Math" w:cs="Arial"/>
                <w:szCs w:val="17"/>
              </w:rPr>
              <m:t>-1</m:t>
            </m:r>
          </m:sup>
        </m:sSup>
      </m:oMath>
      <w:r w:rsidRPr="002F0FE3">
        <w:rPr>
          <w:rFonts w:cs="Arial"/>
          <w:szCs w:val="17"/>
        </w:rPr>
        <w:t>)</w:t>
      </w:r>
      <w:r w:rsidRPr="002F0FE3">
        <w:rPr>
          <w:rFonts w:cs="Arial"/>
          <w:szCs w:val="17"/>
        </w:rPr>
        <w:fldChar w:fldCharType="begin" w:fldLock="1"/>
      </w:r>
      <w:r w:rsidR="008D1ECA">
        <w:rPr>
          <w:rFonts w:cs="Arial"/>
          <w:szCs w:val="17"/>
        </w:rPr>
        <w:instrText>ADDIN CSL_CITATION { "citationItems" : [ { "id" : "ITEM-1", "itemData" : { "DOI" : "10.1021/acs.langmuir.5b00127", "ISSN" : "0743-7463", "author" : [ { "dropping-particle" : "", "family" : "Rembert", "given" : "Kelvin B.", "non-dropping-particle" : "", "parse-names" : false, "suffix" : "" }, { "dropping-particle" : "", "family" : "Okur", "given" : "Halil I.", "non-dropping-particle" : "", "parse-names" : false, "suffix" : "" }, { "dropping-particle" : "", "family" : "Hilty", "given" : "Christian", "non-dropping-particle" : "", "parse-names" : false, "suffix" : "" }, { "dropping-particle" : "", "family" : "Cremer", "given" : "Paul S.", "non-dropping-particle" : "", "parse-names" : false, "suffix" : "" } ], "container-title" : "Langmuir", "id" : "ITEM-1", "issue" : "11", "issued" : { "date-parts" : [ [ "2015" ] ] }, "page" : "3459-3464", "title" : "An NH Moiety Is Not Required for Anion Binding to Amides in Aqueous Solution", "type" : "article-journal", "volume" : "31" }, "uris" : [ "http://www.mendeley.com/documents/?uuid=6796d60e-8687-4089-b336-2acf1b50da50" ] } ], "mendeley" : { "formattedCitation" : "&lt;sup&gt;[11]&lt;/sup&gt;", "plainTextFormattedCitation" : "[11]", "previouslyFormattedCitation" : "&lt;sup&gt;[11]&lt;/sup&gt;" }, "properties" : { "noteIndex" : 0 }, "schema" : "https://github.com/citation-style-language/schema/raw/master/csl-citation.json" }</w:instrText>
      </w:r>
      <w:r w:rsidRPr="002F0FE3">
        <w:rPr>
          <w:rFonts w:cs="Arial"/>
          <w:szCs w:val="17"/>
        </w:rPr>
        <w:fldChar w:fldCharType="separate"/>
      </w:r>
      <w:r w:rsidR="008D1ECA" w:rsidRPr="008D1ECA">
        <w:rPr>
          <w:rFonts w:cs="Arial"/>
          <w:noProof/>
          <w:szCs w:val="17"/>
          <w:vertAlign w:val="superscript"/>
        </w:rPr>
        <w:t>[11]</w:t>
      </w:r>
      <w:r w:rsidRPr="002F0FE3">
        <w:rPr>
          <w:rFonts w:cs="Arial"/>
          <w:szCs w:val="17"/>
        </w:rPr>
        <w:fldChar w:fldCharType="end"/>
      </w:r>
      <w:r w:rsidRPr="002F0FE3">
        <w:rPr>
          <w:rFonts w:cs="Arial"/>
          <w:szCs w:val="17"/>
        </w:rPr>
        <w:t xml:space="preserve"> or the </w:t>
      </w:r>
      <w:r>
        <w:rPr>
          <w:rFonts w:cs="Arial"/>
          <w:szCs w:val="17"/>
        </w:rPr>
        <w:t>NMR chemical shift of the amide</w:t>
      </w:r>
      <w:r w:rsidRPr="002F0FE3">
        <w:rPr>
          <w:rFonts w:cs="Arial"/>
          <w:szCs w:val="17"/>
        </w:rPr>
        <w:t xml:space="preserve"> protons (</w:t>
      </w:r>
      <m:oMath>
        <m:sSubSup>
          <m:sSubSupPr>
            <m:ctrlPr>
              <w:rPr>
                <w:rFonts w:ascii="Cambria Math" w:hAnsi="Cambria Math" w:cs="Arial"/>
                <w:szCs w:val="17"/>
              </w:rPr>
            </m:ctrlPr>
          </m:sSubSupPr>
          <m:e>
            <m:r>
              <w:rPr>
                <w:rFonts w:ascii="Cambria Math" w:hAnsi="Cambria Math" w:cs="Arial"/>
                <w:szCs w:val="17"/>
              </w:rPr>
              <m:t>K</m:t>
            </m:r>
          </m:e>
          <m:sub>
            <m:sSup>
              <m:sSupPr>
                <m:ctrlPr>
                  <w:rPr>
                    <w:rFonts w:ascii="Cambria Math" w:hAnsi="Cambria Math" w:cs="Arial"/>
                    <w:szCs w:val="17"/>
                    <w:lang w:val="es-ES"/>
                  </w:rPr>
                </m:ctrlPr>
              </m:sSupPr>
              <m:e>
                <m:r>
                  <m:rPr>
                    <m:sty m:val="p"/>
                  </m:rPr>
                  <w:rPr>
                    <w:rFonts w:ascii="Cambria Math" w:hAnsi="Cambria Math" w:cs="Arial"/>
                    <w:szCs w:val="17"/>
                    <w:lang w:val="es-ES"/>
                  </w:rPr>
                  <m:t>SCN</m:t>
                </m:r>
              </m:e>
              <m:sup>
                <m:r>
                  <m:rPr>
                    <m:sty m:val="p"/>
                  </m:rPr>
                  <w:rPr>
                    <w:rFonts w:ascii="Cambria Math" w:hAnsi="Cambria Math" w:cs="Arial"/>
                    <w:szCs w:val="17"/>
                  </w:rPr>
                  <m:t>-</m:t>
                </m:r>
              </m:sup>
            </m:sSup>
          </m:sub>
          <m:sup>
            <m:r>
              <m:rPr>
                <m:sty m:val="p"/>
              </m:rPr>
              <w:rPr>
                <w:rFonts w:ascii="Cambria Math" w:hAnsi="Cambria Math" w:cs="Arial"/>
                <w:szCs w:val="17"/>
              </w:rPr>
              <m:t>NMR</m:t>
            </m:r>
          </m:sup>
        </m:sSubSup>
        <m:r>
          <w:rPr>
            <w:rFonts w:ascii="Cambria Math" w:hAnsi="Cambria Math" w:cs="Arial"/>
            <w:szCs w:val="17"/>
          </w:rPr>
          <m:t>=14</m:t>
        </m:r>
        <m:sSup>
          <m:sSupPr>
            <m:ctrlPr>
              <w:rPr>
                <w:rFonts w:ascii="Cambria Math" w:hAnsi="Cambria Math" w:cs="Arial"/>
                <w:i/>
                <w:szCs w:val="17"/>
              </w:rPr>
            </m:ctrlPr>
          </m:sSupPr>
          <m:e>
            <m:r>
              <w:rPr>
                <w:rFonts w:ascii="Cambria Math" w:hAnsi="Cambria Math" w:cs="Arial"/>
                <w:szCs w:val="17"/>
              </w:rPr>
              <m:t>L</m:t>
            </m:r>
          </m:e>
          <m:sup/>
        </m:sSup>
        <m:sSup>
          <m:sSupPr>
            <m:ctrlPr>
              <w:rPr>
                <w:rFonts w:ascii="Cambria Math" w:hAnsi="Cambria Math" w:cs="Arial"/>
                <w:i/>
                <w:szCs w:val="17"/>
              </w:rPr>
            </m:ctrlPr>
          </m:sSupPr>
          <m:e>
            <m:r>
              <w:rPr>
                <w:rFonts w:ascii="Cambria Math" w:hAnsi="Cambria Math" w:cs="Arial"/>
                <w:szCs w:val="17"/>
              </w:rPr>
              <m:t>mol</m:t>
            </m:r>
          </m:e>
          <m:sup>
            <m:r>
              <w:rPr>
                <w:rFonts w:ascii="Cambria Math" w:hAnsi="Cambria Math" w:cs="Arial"/>
                <w:szCs w:val="17"/>
              </w:rPr>
              <m:t>-1</m:t>
            </m:r>
          </m:sup>
        </m:sSup>
      </m:oMath>
      <w:r w:rsidRPr="002F0FE3">
        <w:rPr>
          <w:rFonts w:cs="Arial"/>
          <w:szCs w:val="17"/>
        </w:rPr>
        <w:t xml:space="preserve"> and </w:t>
      </w:r>
      <m:oMath>
        <m:sSubSup>
          <m:sSubSupPr>
            <m:ctrlPr>
              <w:rPr>
                <w:rFonts w:ascii="Cambria Math" w:hAnsi="Cambria Math" w:cs="Arial"/>
                <w:szCs w:val="17"/>
              </w:rPr>
            </m:ctrlPr>
          </m:sSubSupPr>
          <m:e>
            <m:r>
              <w:rPr>
                <w:rFonts w:ascii="Cambria Math" w:hAnsi="Cambria Math" w:cs="Arial"/>
                <w:szCs w:val="17"/>
              </w:rPr>
              <m:t>K</m:t>
            </m:r>
          </m:e>
          <m:sub>
            <m:sSup>
              <m:sSupPr>
                <m:ctrlPr>
                  <w:rPr>
                    <w:rFonts w:ascii="Cambria Math" w:hAnsi="Cambria Math" w:cs="Arial"/>
                    <w:szCs w:val="17"/>
                    <w:lang w:val="es-ES"/>
                  </w:rPr>
                </m:ctrlPr>
              </m:sSupPr>
              <m:e>
                <m:r>
                  <m:rPr>
                    <m:sty m:val="p"/>
                  </m:rPr>
                  <w:rPr>
                    <w:rFonts w:ascii="Cambria Math" w:hAnsi="Cambria Math" w:cs="Arial"/>
                    <w:szCs w:val="17"/>
                    <w:lang w:val="es-ES"/>
                  </w:rPr>
                  <m:t>I</m:t>
                </m:r>
              </m:e>
              <m:sup>
                <m:r>
                  <m:rPr>
                    <m:sty m:val="p"/>
                  </m:rPr>
                  <w:rPr>
                    <w:rFonts w:ascii="Cambria Math" w:hAnsi="Cambria Math" w:cs="Arial"/>
                    <w:szCs w:val="17"/>
                  </w:rPr>
                  <m:t>-</m:t>
                </m:r>
              </m:sup>
            </m:sSup>
          </m:sub>
          <m:sup>
            <m:r>
              <m:rPr>
                <m:sty m:val="p"/>
              </m:rPr>
              <w:rPr>
                <w:rFonts w:ascii="Cambria Math" w:hAnsi="Cambria Math" w:cs="Arial"/>
                <w:szCs w:val="17"/>
              </w:rPr>
              <m:t>NMR</m:t>
            </m:r>
          </m:sup>
        </m:sSubSup>
        <m:r>
          <w:rPr>
            <w:rFonts w:ascii="Cambria Math" w:hAnsi="Cambria Math" w:cs="Arial"/>
            <w:szCs w:val="17"/>
          </w:rPr>
          <m:t>=3.8</m:t>
        </m:r>
        <m:sSup>
          <m:sSupPr>
            <m:ctrlPr>
              <w:rPr>
                <w:rFonts w:ascii="Cambria Math" w:hAnsi="Cambria Math" w:cs="Arial"/>
                <w:i/>
                <w:szCs w:val="17"/>
              </w:rPr>
            </m:ctrlPr>
          </m:sSupPr>
          <m:e>
            <m:r>
              <w:rPr>
                <w:rFonts w:ascii="Cambria Math" w:hAnsi="Cambria Math" w:cs="Arial"/>
                <w:szCs w:val="17"/>
              </w:rPr>
              <m:t>L</m:t>
            </m:r>
          </m:e>
          <m:sup/>
        </m:sSup>
        <m:sSup>
          <m:sSupPr>
            <m:ctrlPr>
              <w:rPr>
                <w:rFonts w:ascii="Cambria Math" w:hAnsi="Cambria Math" w:cs="Arial"/>
                <w:i/>
                <w:szCs w:val="17"/>
              </w:rPr>
            </m:ctrlPr>
          </m:sSupPr>
          <m:e>
            <m:r>
              <w:rPr>
                <w:rFonts w:ascii="Cambria Math" w:hAnsi="Cambria Math" w:cs="Arial"/>
                <w:szCs w:val="17"/>
              </w:rPr>
              <m:t>mol</m:t>
            </m:r>
          </m:e>
          <m:sup>
            <m:r>
              <w:rPr>
                <w:rFonts w:ascii="Cambria Math" w:hAnsi="Cambria Math" w:cs="Arial"/>
                <w:szCs w:val="17"/>
              </w:rPr>
              <m:t>-1</m:t>
            </m:r>
          </m:sup>
        </m:sSup>
      </m:oMath>
      <w:r w:rsidRPr="002F0FE3">
        <w:rPr>
          <w:rFonts w:cs="Arial"/>
          <w:szCs w:val="17"/>
        </w:rPr>
        <w:t>)</w:t>
      </w:r>
      <w:r w:rsidR="00930196">
        <w:rPr>
          <w:rFonts w:cs="Arial"/>
          <w:szCs w:val="17"/>
        </w:rPr>
        <w:t>.</w:t>
      </w:r>
      <w:r w:rsidRPr="002F0FE3">
        <w:rPr>
          <w:rFonts w:cs="Arial"/>
          <w:szCs w:val="17"/>
        </w:rPr>
        <w:fldChar w:fldCharType="begin" w:fldLock="1"/>
      </w:r>
      <w:r w:rsidR="008D1ECA">
        <w:rPr>
          <w:rFonts w:cs="Arial"/>
          <w:szCs w:val="17"/>
        </w:rPr>
        <w:instrText>ADDIN CSL_CITATION { "citationItems" : [ { "id" : "ITEM-1", "itemData" : { "DOI" : "10.1021/acs.langmuir.5b00127", "ISSN" : "0743-7463", "author" : [ { "dropping-particle" : "", "family" : "Rembert", "given" : "Kelvin B.", "non-dropping-particle" : "", "parse-names" : false, "suffix" : "" }, { "dropping-particle" : "", "family" : "Okur", "given" : "Halil I.", "non-dropping-particle" : "", "parse-names" : false, "suffix" : "" }, { "dropping-particle" : "", "family" : "Hilty", "given" : "Christian", "non-dropping-particle" : "", "parse-names" : false, "suffix" : "" }, { "dropping-particle" : "", "family" : "Cremer", "given" : "Paul S.", "non-dropping-particle" : "", "parse-names" : false, "suffix" : "" } ], "container-title" : "Langmuir", "id" : "ITEM-1", "issue" : "11", "issued" : { "date-parts" : [ [ "2015" ] ] }, "page" : "3459-3464", "title" : "An NH Moiety Is Not Required for Anion Binding to Amides in Aqueous Solution", "type" : "article-journal", "volume" : "31" }, "uris" : [ "http://www.mendeley.com/documents/?uuid=f357e800-3c67-4917-b5d1-e7c71c746d85" ] } ], "mendeley" : { "formattedCitation" : "&lt;sup&gt;[11]&lt;/sup&gt;", "plainTextFormattedCitation" : "[11]", "previouslyFormattedCitation" : "&lt;sup&gt;[11]&lt;/sup&gt;" }, "properties" : { "noteIndex" : 0 }, "schema" : "https://github.com/citation-style-language/schema/raw/master/csl-citation.json" }</w:instrText>
      </w:r>
      <w:r w:rsidRPr="002F0FE3">
        <w:rPr>
          <w:rFonts w:cs="Arial"/>
          <w:szCs w:val="17"/>
        </w:rPr>
        <w:fldChar w:fldCharType="separate"/>
      </w:r>
      <w:r w:rsidR="008D1ECA" w:rsidRPr="008D1ECA">
        <w:rPr>
          <w:rFonts w:cs="Arial"/>
          <w:noProof/>
          <w:szCs w:val="17"/>
          <w:vertAlign w:val="superscript"/>
        </w:rPr>
        <w:t>[11]</w:t>
      </w:r>
      <w:r w:rsidRPr="002F0FE3">
        <w:rPr>
          <w:rFonts w:cs="Arial"/>
          <w:szCs w:val="17"/>
        </w:rPr>
        <w:fldChar w:fldCharType="end"/>
      </w:r>
      <w:r>
        <w:rPr>
          <w:rFonts w:cs="Arial"/>
          <w:szCs w:val="17"/>
        </w:rPr>
        <w:t xml:space="preserve"> T</w:t>
      </w:r>
      <w:r w:rsidRPr="002F0FE3">
        <w:rPr>
          <w:rFonts w:cs="Arial"/>
          <w:szCs w:val="17"/>
        </w:rPr>
        <w:t xml:space="preserve">his spread in </w:t>
      </w:r>
      <w:r>
        <w:rPr>
          <w:rFonts w:cs="Arial"/>
          <w:szCs w:val="17"/>
        </w:rPr>
        <w:t>inferred interaction strength</w:t>
      </w:r>
      <w:r w:rsidRPr="002F0FE3">
        <w:rPr>
          <w:rFonts w:cs="Arial"/>
          <w:szCs w:val="17"/>
        </w:rPr>
        <w:t xml:space="preserve"> highlights the technique dependence of the </w:t>
      </w:r>
      <w:r>
        <w:rPr>
          <w:rFonts w:cs="Arial"/>
          <w:szCs w:val="17"/>
        </w:rPr>
        <w:t>precise values for the inferred</w:t>
      </w:r>
      <w:r w:rsidRPr="00503376">
        <w:rPr>
          <w:rFonts w:cs="Arial"/>
          <w:szCs w:val="17"/>
          <w:lang w:val="en-GB"/>
        </w:rPr>
        <w:t xml:space="preserve"> </w:t>
      </w:r>
      <w:r w:rsidRPr="002F0FE3">
        <w:rPr>
          <w:rFonts w:cs="Arial"/>
          <w:szCs w:val="17"/>
          <w:lang w:val="en-GB"/>
        </w:rPr>
        <w:t>association constants</w:t>
      </w:r>
      <w:r w:rsidRPr="002F0FE3">
        <w:rPr>
          <w:rFonts w:cs="Arial"/>
          <w:szCs w:val="17"/>
        </w:rPr>
        <w:t xml:space="preserve">. </w:t>
      </w:r>
    </w:p>
    <w:p w:rsidR="00596966" w:rsidRPr="002F0FE3" w:rsidRDefault="00596966" w:rsidP="00604AC8">
      <w:pPr>
        <w:pStyle w:val="P1"/>
        <w:spacing w:line="240" w:lineRule="exact"/>
        <w:rPr>
          <w:rFonts w:cs="Arial"/>
          <w:szCs w:val="17"/>
        </w:rPr>
      </w:pPr>
    </w:p>
    <w:p w:rsidR="00604AC8" w:rsidRDefault="00604AC8" w:rsidP="00604AC8">
      <w:pPr>
        <w:pStyle w:val="P1"/>
        <w:rPr>
          <w:rFonts w:cs="Arial"/>
          <w:szCs w:val="17"/>
          <w:lang w:val="en-GB"/>
        </w:rPr>
      </w:pPr>
      <w:r w:rsidRPr="002F0FE3">
        <w:rPr>
          <w:rFonts w:cs="Arial"/>
          <w:szCs w:val="17"/>
          <w:lang w:val="en-GB"/>
        </w:rPr>
        <w:t xml:space="preserve">The equal sensitivity of the rotational mobility of NMA to interaction with anions and cations allows </w:t>
      </w:r>
      <w:r>
        <w:rPr>
          <w:rFonts w:cs="Arial"/>
          <w:szCs w:val="17"/>
          <w:lang w:val="en-GB"/>
        </w:rPr>
        <w:t>for a quantitative comparison of</w:t>
      </w:r>
      <w:r w:rsidRPr="002F0FE3">
        <w:rPr>
          <w:rFonts w:cs="Arial"/>
          <w:szCs w:val="17"/>
          <w:lang w:val="en-GB"/>
        </w:rPr>
        <w:t xml:space="preserve"> the present results to our earlier </w:t>
      </w:r>
      <w:r>
        <w:rPr>
          <w:rFonts w:cs="Arial"/>
          <w:szCs w:val="17"/>
          <w:lang w:val="en-GB"/>
        </w:rPr>
        <w:t>results</w:t>
      </w:r>
      <w:r w:rsidRPr="002F0FE3">
        <w:rPr>
          <w:rFonts w:cs="Arial"/>
          <w:szCs w:val="17"/>
          <w:lang w:val="en-GB"/>
        </w:rPr>
        <w:t xml:space="preserve"> on Hofmeister cations.</w:t>
      </w:r>
      <w:r w:rsidRPr="002F0FE3">
        <w:rPr>
          <w:rFonts w:cs="Arial"/>
          <w:szCs w:val="17"/>
          <w:lang w:val="en-GB"/>
        </w:rPr>
        <w:fldChar w:fldCharType="begin" w:fldLock="1"/>
      </w:r>
      <w:r w:rsidR="00E56AB4">
        <w:rPr>
          <w:rFonts w:cs="Arial"/>
          <w:szCs w:val="17"/>
          <w:lang w:val="en-GB"/>
        </w:rPr>
        <w:instrText>ADDIN CSL_CITATION { "citationItems" : [ { "id" : "ITEM-1", "itemData" : { "DOI" : "10.1039/C5CP04619J", "ISSN" : "1463-9076", "author" : [ { "dropping-particle" : "", "family" : "Balos", "given" : "V.", "non-dropping-particle" : "", "parse-names" : false, "suffix" : "" }, { "dropping-particle" : "", "family" : "Bonn", "given" : "M.", "non-dropping-particle" : "", "parse-names" : false, "suffix" : "" }, { "dropping-particle" : "", "family" : "Hunger", "given" : "J.", "non-dropping-particle" : "", "parse-names" : false, "suffix" : "" } ], "container-title" : "Phys. Chem. Chem. Phys.", "id" : "ITEM-1", "issue" : "43", "issued" : { "date-parts" : [ [ "2015" ] ] }, "page" : "28539-28543", "title" : "Quantifying transient interactions between amide groups and the guanidinium cation", "type" : "article-journal", "volume" : "17" }, "uris" : [ "http://www.mendeley.com/documents/?uuid=c2930041-bc22-40f0-ba94-90087ce2e5ff" ] } ], "mendeley" : { "formattedCitation" : "&lt;sup&gt;[20]&lt;/sup&gt;", "plainTextFormattedCitation" : "[20]", "previouslyFormattedCitation" : "&lt;sup&gt;[20]&lt;/sup&gt;" }, "properties" : { "noteIndex" : 0 }, "schema" : "https://github.com/citation-style-language/schema/raw/master/csl-citation.json" }</w:instrText>
      </w:r>
      <w:r w:rsidRPr="002F0FE3">
        <w:rPr>
          <w:rFonts w:cs="Arial"/>
          <w:szCs w:val="17"/>
          <w:lang w:val="en-GB"/>
        </w:rPr>
        <w:fldChar w:fldCharType="separate"/>
      </w:r>
      <w:r w:rsidR="00E56AB4" w:rsidRPr="00E56AB4">
        <w:rPr>
          <w:rFonts w:cs="Arial"/>
          <w:noProof/>
          <w:szCs w:val="17"/>
          <w:vertAlign w:val="superscript"/>
          <w:lang w:val="en-GB"/>
        </w:rPr>
        <w:t>[20]</w:t>
      </w:r>
      <w:r w:rsidRPr="002F0FE3">
        <w:rPr>
          <w:rFonts w:cs="Arial"/>
          <w:szCs w:val="17"/>
          <w:lang w:val="en-GB"/>
        </w:rPr>
        <w:fldChar w:fldCharType="end"/>
      </w:r>
      <w:r w:rsidRPr="002F0FE3">
        <w:rPr>
          <w:rFonts w:cs="Arial"/>
          <w:szCs w:val="17"/>
          <w:lang w:val="en-GB"/>
        </w:rPr>
        <w:t xml:space="preserve"> This comparison shows that </w:t>
      </w:r>
      <w:r>
        <w:rPr>
          <w:rFonts w:cs="Arial"/>
          <w:szCs w:val="17"/>
          <w:lang w:val="en-GB"/>
        </w:rPr>
        <w:t xml:space="preserve">the </w:t>
      </w:r>
      <w:r w:rsidRPr="002F0FE3">
        <w:rPr>
          <w:rFonts w:cs="Arial"/>
          <w:szCs w:val="17"/>
          <w:lang w:val="en-GB"/>
        </w:rPr>
        <w:t xml:space="preserve">anion-amide interaction is weaker than cation-amide binding: As can be seen from the dotted lines in Fig. 3 showing </w:t>
      </w:r>
      <w:r w:rsidR="00C362F0" w:rsidRPr="002F0FE3">
        <w:rPr>
          <w:rFonts w:cs="Arial"/>
          <w:i/>
          <w:lang w:val="en-GB"/>
        </w:rPr>
        <w:t>c</w:t>
      </w:r>
      <w:r w:rsidR="00C362F0" w:rsidRPr="002F0FE3">
        <w:rPr>
          <w:rFonts w:cs="Arial"/>
          <w:vertAlign w:val="subscript"/>
          <w:lang w:val="en-GB"/>
        </w:rPr>
        <w:t>NMA,free</w:t>
      </w:r>
      <w:r w:rsidR="00C362F0" w:rsidRPr="002F0FE3">
        <w:rPr>
          <w:rFonts w:cs="Arial"/>
          <w:lang w:val="en-GB"/>
        </w:rPr>
        <w:t xml:space="preserve"> </w:t>
      </w:r>
      <w:r w:rsidR="00C362F0">
        <w:rPr>
          <w:rFonts w:cs="Arial"/>
          <w:szCs w:val="17"/>
          <w:lang w:val="en-GB"/>
        </w:rPr>
        <w:t xml:space="preserve">for varying concentration of </w:t>
      </w:r>
      <w:r w:rsidRPr="002F0FE3">
        <w:rPr>
          <w:rFonts w:cs="Arial"/>
          <w:szCs w:val="17"/>
          <w:lang w:val="en-GB"/>
        </w:rPr>
        <w:t>NaCl and LiCl, the strongly denaturing Li</w:t>
      </w:r>
      <w:r w:rsidRPr="002F0FE3">
        <w:rPr>
          <w:rFonts w:cs="Arial"/>
          <w:szCs w:val="17"/>
          <w:vertAlign w:val="superscript"/>
          <w:lang w:val="en-GB"/>
        </w:rPr>
        <w:t>+</w:t>
      </w:r>
      <w:r w:rsidRPr="002F0FE3">
        <w:rPr>
          <w:rFonts w:cs="Arial"/>
          <w:szCs w:val="17"/>
          <w:lang w:val="en-GB"/>
        </w:rPr>
        <w:t xml:space="preserve"> cation has an even larger effect on the mobility of NMA, than </w:t>
      </w:r>
      <w:r w:rsidR="00930196">
        <w:rPr>
          <w:rFonts w:cs="Arial"/>
          <w:szCs w:val="17"/>
          <w:lang w:val="en-GB"/>
        </w:rPr>
        <w:t>SCN</w:t>
      </w:r>
      <w:r w:rsidRPr="002F0FE3">
        <w:rPr>
          <w:rFonts w:cs="Arial"/>
          <w:szCs w:val="17"/>
          <w:vertAlign w:val="superscript"/>
          <w:lang w:val="en-GB"/>
        </w:rPr>
        <w:t>-</w:t>
      </w:r>
      <w:r w:rsidRPr="002F0FE3">
        <w:rPr>
          <w:rFonts w:cs="Arial"/>
          <w:szCs w:val="17"/>
          <w:lang w:val="en-GB"/>
        </w:rPr>
        <w:t xml:space="preserve">. Our results indicate that when comparing monovalent anions and cations located at the very extreme positions in the Hofmeister series, cations can reduce the rotational mobility about </w:t>
      </w:r>
      <w:r>
        <w:rPr>
          <w:rFonts w:cs="Arial"/>
          <w:szCs w:val="17"/>
          <w:lang w:val="en-GB"/>
        </w:rPr>
        <w:t>twice</w:t>
      </w:r>
      <w:r w:rsidRPr="002F0FE3">
        <w:rPr>
          <w:rFonts w:cs="Arial"/>
          <w:szCs w:val="17"/>
          <w:lang w:val="en-GB"/>
        </w:rPr>
        <w:t xml:space="preserve"> </w:t>
      </w:r>
      <w:r>
        <w:rPr>
          <w:rFonts w:cs="Arial"/>
          <w:szCs w:val="17"/>
          <w:lang w:val="en-GB"/>
        </w:rPr>
        <w:t>more</w:t>
      </w:r>
      <w:r w:rsidRPr="002F0FE3">
        <w:rPr>
          <w:rFonts w:cs="Arial"/>
          <w:szCs w:val="17"/>
          <w:lang w:val="en-GB"/>
        </w:rPr>
        <w:t xml:space="preserve"> than anions (cf. </w:t>
      </w:r>
      <m:oMath>
        <m:sSubSup>
          <m:sSubSupPr>
            <m:ctrlPr>
              <w:rPr>
                <w:rFonts w:ascii="Cambria Math" w:hAnsi="Cambria Math" w:cs="Arial"/>
                <w:i/>
                <w:szCs w:val="17"/>
              </w:rPr>
            </m:ctrlPr>
          </m:sSubSupPr>
          <m:e>
            <m:r>
              <w:rPr>
                <w:rFonts w:ascii="Cambria Math" w:hAnsi="Cambria Math" w:cs="Arial"/>
                <w:szCs w:val="17"/>
              </w:rPr>
              <m:t>K</m:t>
            </m:r>
          </m:e>
          <m:sub>
            <m:r>
              <m:rPr>
                <m:sty m:val="p"/>
              </m:rPr>
              <w:rPr>
                <w:rFonts w:ascii="Cambria Math" w:hAnsi="Cambria Math" w:cs="Arial"/>
                <w:szCs w:val="17"/>
              </w:rPr>
              <m:t>KSCN</m:t>
            </m:r>
          </m:sub>
          <m:sup>
            <m:r>
              <m:rPr>
                <m:sty m:val="p"/>
              </m:rPr>
              <w:rPr>
                <w:rFonts w:ascii="Cambria Math" w:hAnsi="Cambria Math" w:cs="Arial"/>
                <w:szCs w:val="17"/>
              </w:rPr>
              <m:t>DRS</m:t>
            </m:r>
          </m:sup>
        </m:sSubSup>
        <m:r>
          <w:rPr>
            <w:rFonts w:ascii="Cambria Math" w:hAnsi="Cambria Math" w:cs="Arial"/>
            <w:szCs w:val="17"/>
          </w:rPr>
          <m:t>=0.07 </m:t>
        </m:r>
        <m:sSup>
          <m:sSupPr>
            <m:ctrlPr>
              <w:rPr>
                <w:rFonts w:ascii="Cambria Math" w:hAnsi="Cambria Math" w:cs="Arial"/>
                <w:i/>
                <w:szCs w:val="17"/>
              </w:rPr>
            </m:ctrlPr>
          </m:sSupPr>
          <m:e>
            <m:r>
              <w:rPr>
                <w:rFonts w:ascii="Cambria Math" w:hAnsi="Cambria Math" w:cs="Arial"/>
                <w:szCs w:val="17"/>
              </w:rPr>
              <m:t>L</m:t>
            </m:r>
          </m:e>
          <m:sup>
            <m:r>
              <w:rPr>
                <w:rFonts w:ascii="Cambria Math" w:hAnsi="Cambria Math" w:cs="Arial"/>
                <w:szCs w:val="17"/>
              </w:rPr>
              <m:t>2</m:t>
            </m:r>
          </m:sup>
        </m:sSup>
        <m:sSup>
          <m:sSupPr>
            <m:ctrlPr>
              <w:rPr>
                <w:rFonts w:ascii="Cambria Math" w:hAnsi="Cambria Math" w:cs="Arial"/>
                <w:i/>
                <w:szCs w:val="17"/>
              </w:rPr>
            </m:ctrlPr>
          </m:sSupPr>
          <m:e>
            <m:r>
              <w:rPr>
                <w:rFonts w:ascii="Cambria Math" w:hAnsi="Cambria Math" w:cs="Arial"/>
                <w:szCs w:val="17"/>
              </w:rPr>
              <m:t>mol</m:t>
            </m:r>
          </m:e>
          <m:sup>
            <m:r>
              <w:rPr>
                <w:rFonts w:ascii="Cambria Math" w:hAnsi="Cambria Math" w:cs="Arial"/>
                <w:szCs w:val="17"/>
              </w:rPr>
              <m:t>-2</m:t>
            </m:r>
          </m:sup>
        </m:sSup>
      </m:oMath>
      <w:r w:rsidR="005C5FA5">
        <w:rPr>
          <w:rFonts w:cs="Arial"/>
          <w:szCs w:val="17"/>
        </w:rPr>
        <w:t xml:space="preserve"> </w:t>
      </w:r>
      <w:r w:rsidRPr="002F0FE3">
        <w:rPr>
          <w:rFonts w:cs="Arial"/>
          <w:szCs w:val="17"/>
        </w:rPr>
        <w:t xml:space="preserve">and </w:t>
      </w:r>
      <m:oMath>
        <m:sSubSup>
          <m:sSubSupPr>
            <m:ctrlPr>
              <w:rPr>
                <w:rFonts w:ascii="Cambria Math" w:hAnsi="Cambria Math" w:cs="Arial"/>
                <w:i/>
                <w:szCs w:val="17"/>
              </w:rPr>
            </m:ctrlPr>
          </m:sSubSupPr>
          <m:e>
            <m:r>
              <w:rPr>
                <w:rFonts w:ascii="Cambria Math" w:hAnsi="Cambria Math" w:cs="Arial"/>
                <w:szCs w:val="17"/>
              </w:rPr>
              <m:t>K</m:t>
            </m:r>
          </m:e>
          <m:sub>
            <m:r>
              <m:rPr>
                <m:sty m:val="p"/>
              </m:rPr>
              <w:rPr>
                <w:rFonts w:ascii="Cambria Math" w:hAnsi="Cambria Math" w:cs="Arial"/>
                <w:szCs w:val="17"/>
              </w:rPr>
              <m:t>LiCl</m:t>
            </m:r>
          </m:sub>
          <m:sup>
            <m:r>
              <m:rPr>
                <m:sty m:val="p"/>
              </m:rPr>
              <w:rPr>
                <w:rFonts w:ascii="Cambria Math" w:hAnsi="Cambria Math" w:cs="Arial"/>
                <w:szCs w:val="17"/>
              </w:rPr>
              <m:t>DRS</m:t>
            </m:r>
          </m:sup>
        </m:sSubSup>
        <m:r>
          <w:rPr>
            <w:rFonts w:ascii="Cambria Math" w:hAnsi="Cambria Math" w:cs="Arial"/>
            <w:szCs w:val="17"/>
          </w:rPr>
          <m:t>=0.13 </m:t>
        </m:r>
        <m:sSup>
          <m:sSupPr>
            <m:ctrlPr>
              <w:rPr>
                <w:rFonts w:ascii="Cambria Math" w:hAnsi="Cambria Math" w:cs="Arial"/>
                <w:i/>
                <w:szCs w:val="17"/>
              </w:rPr>
            </m:ctrlPr>
          </m:sSupPr>
          <m:e>
            <m:r>
              <w:rPr>
                <w:rFonts w:ascii="Cambria Math" w:hAnsi="Cambria Math" w:cs="Arial"/>
                <w:szCs w:val="17"/>
              </w:rPr>
              <m:t>L</m:t>
            </m:r>
          </m:e>
          <m:sup>
            <m:r>
              <w:rPr>
                <w:rFonts w:ascii="Cambria Math" w:hAnsi="Cambria Math" w:cs="Arial"/>
                <w:szCs w:val="17"/>
              </w:rPr>
              <m:t>2</m:t>
            </m:r>
          </m:sup>
        </m:sSup>
        <m:sSup>
          <m:sSupPr>
            <m:ctrlPr>
              <w:rPr>
                <w:rFonts w:ascii="Cambria Math" w:hAnsi="Cambria Math" w:cs="Arial"/>
                <w:i/>
                <w:szCs w:val="17"/>
              </w:rPr>
            </m:ctrlPr>
          </m:sSupPr>
          <m:e>
            <m:r>
              <w:rPr>
                <w:rFonts w:ascii="Cambria Math" w:hAnsi="Cambria Math" w:cs="Arial"/>
                <w:szCs w:val="17"/>
              </w:rPr>
              <m:t>mol</m:t>
            </m:r>
          </m:e>
          <m:sup>
            <m:r>
              <w:rPr>
                <w:rFonts w:ascii="Cambria Math" w:hAnsi="Cambria Math" w:cs="Arial"/>
                <w:szCs w:val="17"/>
              </w:rPr>
              <m:t>-2</m:t>
            </m:r>
          </m:sup>
        </m:sSup>
      </m:oMath>
      <w:r w:rsidRPr="002F0FE3">
        <w:rPr>
          <w:rFonts w:cs="Arial"/>
          <w:szCs w:val="17"/>
          <w:vertAlign w:val="superscript"/>
        </w:rPr>
        <w:t xml:space="preserve"> </w:t>
      </w:r>
      <w:r w:rsidRPr="002F0FE3">
        <w:rPr>
          <w:rFonts w:cs="Arial"/>
          <w:szCs w:val="17"/>
          <w:vertAlign w:val="superscript"/>
        </w:rPr>
        <w:fldChar w:fldCharType="begin" w:fldLock="1"/>
      </w:r>
      <w:r w:rsidR="00E56AB4">
        <w:rPr>
          <w:rFonts w:cs="Arial"/>
          <w:szCs w:val="17"/>
          <w:vertAlign w:val="superscript"/>
        </w:rPr>
        <w:instrText>ADDIN CSL_CITATION { "citationItems" : [ { "id" : "ITEM-1", "itemData" : { "DOI" : "10.1039/C5CP04619J", "ISSN" : "1463-9076", "author" : [ { "dropping-particle" : "", "family" : "Balos", "given" : "V.", "non-dropping-particle" : "", "parse-names" : false, "suffix" : "" }, { "dropping-particle" : "", "family" : "Bonn", "given" : "M.", "non-dropping-particle" : "", "parse-names" : false, "suffix" : "" }, { "dropping-particle" : "", "family" : "Hunger", "given" : "J.", "non-dropping-particle" : "", "parse-names" : false, "suffix" : "" } ], "container-title" : "Phys. Chem. Chem. Phys.", "id" : "ITEM-1", "issue" : "43", "issued" : { "date-parts" : [ [ "2015" ] ] }, "page" : "28539-28543", "title" : "Quantifying transient interactions between amide groups and the guanidinium cation", "type" : "article-journal", "volume" : "17" }, "uris" : [ "http://www.mendeley.com/documents/?uuid=c2930041-bc22-40f0-ba94-90087ce2e5ff" ] } ], "mendeley" : { "formattedCitation" : "&lt;sup&gt;[20]&lt;/sup&gt;", "plainTextFormattedCitation" : "[20]", "previouslyFormattedCitation" : "&lt;sup&gt;[20]&lt;/sup&gt;" }, "properties" : { "noteIndex" : 0 }, "schema" : "https://github.com/citation-style-language/schema/raw/master/csl-citation.json" }</w:instrText>
      </w:r>
      <w:r w:rsidRPr="002F0FE3">
        <w:rPr>
          <w:rFonts w:cs="Arial"/>
          <w:szCs w:val="17"/>
          <w:vertAlign w:val="superscript"/>
        </w:rPr>
        <w:fldChar w:fldCharType="separate"/>
      </w:r>
      <w:r w:rsidR="00E56AB4" w:rsidRPr="00E56AB4">
        <w:rPr>
          <w:rFonts w:cs="Arial"/>
          <w:noProof/>
          <w:szCs w:val="17"/>
          <w:vertAlign w:val="superscript"/>
        </w:rPr>
        <w:t>[20]</w:t>
      </w:r>
      <w:r w:rsidRPr="002F0FE3">
        <w:rPr>
          <w:rFonts w:cs="Arial"/>
          <w:szCs w:val="17"/>
          <w:vertAlign w:val="superscript"/>
        </w:rPr>
        <w:fldChar w:fldCharType="end"/>
      </w:r>
      <w:r w:rsidRPr="002F0FE3">
        <w:rPr>
          <w:rFonts w:cs="Arial"/>
          <w:szCs w:val="17"/>
          <w:lang w:val="en-GB"/>
        </w:rPr>
        <w:t xml:space="preserve"> for </w:t>
      </w:r>
      <m:oMath>
        <m:r>
          <w:rPr>
            <w:rFonts w:ascii="Cambria Math" w:hAnsi="Cambria Math" w:cs="Arial"/>
            <w:szCs w:val="17"/>
            <w:lang w:val="en-GB"/>
          </w:rPr>
          <m:t>n=2</m:t>
        </m:r>
      </m:oMath>
      <w:r w:rsidRPr="002F0FE3">
        <w:rPr>
          <w:rFonts w:cs="Arial"/>
          <w:szCs w:val="17"/>
          <w:lang w:val="en-GB"/>
        </w:rPr>
        <w:t>)</w:t>
      </w:r>
      <w:r>
        <w:rPr>
          <w:lang w:val="en-GB"/>
        </w:rPr>
        <w:t>.</w:t>
      </w:r>
      <w:r w:rsidRPr="002F0FE3">
        <w:rPr>
          <w:rFonts w:cs="Arial"/>
          <w:szCs w:val="17"/>
          <w:lang w:val="en-GB"/>
        </w:rPr>
        <w:t xml:space="preserve"> </w:t>
      </w:r>
    </w:p>
    <w:p w:rsidR="00596966" w:rsidRDefault="00596966" w:rsidP="00604AC8">
      <w:pPr>
        <w:pStyle w:val="P1"/>
        <w:rPr>
          <w:rFonts w:cs="Arial"/>
          <w:szCs w:val="17"/>
          <w:lang w:val="en-GB"/>
        </w:rPr>
      </w:pPr>
    </w:p>
    <w:p w:rsidR="00604AC8" w:rsidRDefault="00604AC8" w:rsidP="00604AC8">
      <w:pPr>
        <w:pStyle w:val="P1"/>
        <w:rPr>
          <w:lang w:val="en-GB"/>
        </w:rPr>
      </w:pPr>
      <w:r>
        <w:rPr>
          <w:rFonts w:cs="Arial"/>
          <w:szCs w:val="17"/>
          <w:lang w:val="en-GB"/>
        </w:rPr>
        <w:t>The stronger interaction of cations with the NMA C=O group than that of the cation with the N-H group, is in accordance with results from molecular dynamics simulations.</w:t>
      </w:r>
      <w:r>
        <w:rPr>
          <w:rFonts w:cs="Arial"/>
          <w:szCs w:val="17"/>
          <w:lang w:val="en-GB"/>
        </w:rPr>
        <w:fldChar w:fldCharType="begin" w:fldLock="1"/>
      </w:r>
      <w:r w:rsidR="00421997">
        <w:rPr>
          <w:rFonts w:cs="Arial"/>
          <w:szCs w:val="17"/>
          <w:lang w:val="en-GB"/>
        </w:rPr>
        <w:instrText>ADDIN CSL_CITATION { "citationItems" : [ { "id" : "ITEM-1", "itemData" : { "DOI" : "10.1021/jp105652c", "ISSN" : "1520-6106", "author" : [ { "dropping-particle" : "", "family" : "Du", "given" : "Hongbo", "non-dropping-particle" : "", "parse-names" : false, "suffix" : "" }, { "dropping-particle" : "", "family" : "Wickramasinghe", "given" : "Ranil", "non-dropping-particle" : "", "parse-names" : false, "suffix" : "" }, { "dropping-particle" : "", "family" : "Qian", "given" : "Xianghong", "non-dropping-particle" : "", "parse-names" : false, "suffix" : "" } ], "container-title" : "The Journal of Physical Chemistry B", "id" : "ITEM-1", "issue" : "49", "issued" : { "date-parts" : [ [ "2010", "12", "16" ] ] }, "page" : "16594-16604", "title" : "Effects of Salt on the Lower Critical Solution Temperature of Poly ( N -Isopropylacrylamide)", "type" : "article-journal", "volume" : "114" }, "uris" : [ "http://www.mendeley.com/documents/?uuid=497eefb0-fab2-49f0-92e4-8ca887892354" ] }, { "id" : "ITEM-2", "itemData" : { "DOI" : "10.1021/jz4022238", "ISSN" : "1948-7185", "author" : [ { "dropping-particle" : "", "family" : "Hlad\u00edlkov\u00e1", "given" : "Jana", "non-dropping-particle" : "", "parse-names" : false, "suffix" : "" }, { "dropping-particle" : "", "family" : "Heyda", "given" : "Jan", "non-dropping-particle" : "", "parse-names" : false, "suffix" : "" }, { "dropping-particle" : "", "family" : "Rembert", "given" : "Kelvin B.", "non-dropping-particle" : "", "parse-names" : false, "suffix" : "" }, { "dropping-particle" : "", "family" : "Okur", "given" : "Halil I.", "non-dropping-particle" : "", "parse-names" : false, "suffix" : "" }, { "dropping-particle" : "", "family" : "Kurra", "given" : "Yadagiri", "non-dropping-particle" : "", "parse-names" : false, "suffix" : "" }, { "dropping-particle" : "", "family" : "Liu", "given" : "Wenshe R.", "non-dropping-particle" : "", "parse-names" : false, "suffix" : "" }, { "dropping-particle" : "", "family" : "Hilty", "given" : "Christian", "non-dropping-particle" : "", "parse-names" : false, "suffix" : "" }, { "dropping-particle" : "", "family" : "Cremer", "given" : "Paul S.", "non-dropping-particle" : "", "parse-names" : false, "suffix" : "" }, { "dropping-particle" : "", "family" : "Jungwirth", "given" : "Pavel", "non-dropping-particle" : "", "parse-names" : false, "suffix" : "" } ], "container-title" : "The Journal of Physical Chemistry Letters", "id" : "ITEM-2", "issue" : "23", "issued" : { "date-parts" : [ [ "2013", "12", "5" ] ] }, "page" : "4069-4073", "title" : "Effects of End-Group Termination on Salting-Out Constants for Triglycine", "type" : "article-journal", "volume" : "4" }, "uris" : [ "http://www.mendeley.com/documents/?uuid=d67262fb-025d-47f7-835d-5204240b4cda" ] } ], "mendeley" : { "formattedCitation" : "&lt;sup&gt;[9,19]&lt;/sup&gt;", "plainTextFormattedCitation" : "[9,19]", "previouslyFormattedCitation" : "&lt;sup&gt;[9,19]&lt;/sup&gt;" }, "properties" : { "noteIndex" : 0 }, "schema" : "https://github.com/citation-style-language/schema/raw/master/csl-citation.json" }</w:instrText>
      </w:r>
      <w:r>
        <w:rPr>
          <w:rFonts w:cs="Arial"/>
          <w:szCs w:val="17"/>
          <w:lang w:val="en-GB"/>
        </w:rPr>
        <w:fldChar w:fldCharType="separate"/>
      </w:r>
      <w:r w:rsidR="0081472F" w:rsidRPr="0081472F">
        <w:rPr>
          <w:rFonts w:cs="Arial"/>
          <w:noProof/>
          <w:szCs w:val="17"/>
          <w:vertAlign w:val="superscript"/>
          <w:lang w:val="en-GB"/>
        </w:rPr>
        <w:t>[9,19]</w:t>
      </w:r>
      <w:r>
        <w:rPr>
          <w:rFonts w:cs="Arial"/>
          <w:szCs w:val="17"/>
          <w:lang w:val="en-GB"/>
        </w:rPr>
        <w:fldChar w:fldCharType="end"/>
      </w:r>
      <w:r>
        <w:rPr>
          <w:rFonts w:cs="Arial"/>
          <w:szCs w:val="17"/>
          <w:lang w:val="en-GB"/>
        </w:rPr>
        <w:t xml:space="preserve"> Given that </w:t>
      </w:r>
      <w:r>
        <w:rPr>
          <w:lang w:val="en-GB"/>
        </w:rPr>
        <w:t>the intramolecular amide-amide N-H</w:t>
      </w:r>
      <w:r>
        <w:rPr>
          <w:vertAlign w:val="superscript"/>
          <w:lang w:val="en-GB"/>
        </w:rPr>
        <w:t>…</w:t>
      </w:r>
      <w:r>
        <w:rPr>
          <w:lang w:val="en-GB"/>
        </w:rPr>
        <w:t>O=C hydrogen-bond between these two groups is a key binding motif that stabilizes the secondary structure of proteins, one might expect from the ion-amide interaction strengths that cations more strongly destabilize proteins than anions. Yet, anions are overall appreciably more efficient in disrupting the structure of proteins.</w:t>
      </w:r>
      <w:r>
        <w:rPr>
          <w:lang w:val="en-GB"/>
        </w:rPr>
        <w:fldChar w:fldCharType="begin" w:fldLock="1"/>
      </w:r>
      <w:r>
        <w:rPr>
          <w:lang w:val="en-GB"/>
        </w:rPr>
        <w:instrText>ADDIN CSL_CITATION { "citationItems" : [ { "id" : "ITEM-1", "itemData" : { "DOI" : "10.1146/annurev.physchem.59.032607.093635", "ISSN" : "1545-1593", "PMID" : "20055667", "abstract" : "The study of the interactions of salts and osmolytes with macromolecules in aqueous solution originated with experiments concerning protein precipitation more than 100 years ago. Today, these solutes are known to display recurring behavior for myriad biological and chemical processes. Such behavior depends both on the nature and concentration of the species in solution. Despite the generality of these effects, our understanding of the molecular-level details of ion and osmolyte specificity is still quite limited. Here, we review recent studies of the interactions between anions and urea with model macromolecular systems. A mechanism for specific ion effects is elucidated for aqueous systems containing charged and uncharged polymers, polypeptides, and proteins. The results clearly show that the effects of the anions are local and involve direct interactions with macromolecules and their first hydration shell. Also, a hydrogen-bonding mechanism is tested for the urea denaturation of proteins with some of these same systems. In that case, direct hydrogen bonding can be largely discounted as the key mechanism for urea stabilization of uncollapsed and/or unfolded structures.", "author" : [ { "dropping-particle" : "", "family" : "Zhang", "given" : "Yanjie", "non-dropping-particle" : "", "parse-names" : false, "suffix" : "" }, { "dropping-particle" : "", "family" : "Cremer", "given" : "Paul S", "non-dropping-particle" : "", "parse-names" : false, "suffix" : "" } ], "container-title" : "Annual review of physical chemistry", "id" : "ITEM-1", "issued" : { "date-parts" : [ [ "2010", "1" ] ] }, "note" : "From Duplicate 2 ( \n\nChemistry of Hofmeister anions and osmolytes.\n\n- Zhang, Yanjie; Cremer, Paul S )\n\n", "page" : "63-83", "title" : "Chemistry of Hofmeister anions and osmolytes.", "type" : "article-journal", "volume" : "61" }, "uris" : [ "http://www.mendeley.com/documents/?uuid=03a88368-35ff-4625-9121-470d21e6b19b" ] } ], "mendeley" : { "formattedCitation" : "&lt;sup&gt;[2]&lt;/sup&gt;", "plainTextFormattedCitation" : "[2]", "previouslyFormattedCitation" : "&lt;sup&gt;[2]&lt;/sup&gt;" }, "properties" : { "noteIndex" : 0 }, "schema" : "https://github.com/citation-style-language/schema/raw/master/csl-citation.json" }</w:instrText>
      </w:r>
      <w:r>
        <w:rPr>
          <w:lang w:val="en-GB"/>
        </w:rPr>
        <w:fldChar w:fldCharType="separate"/>
      </w:r>
      <w:r>
        <w:rPr>
          <w:noProof/>
          <w:vertAlign w:val="superscript"/>
          <w:lang w:val="en-GB"/>
        </w:rPr>
        <w:t>[2]</w:t>
      </w:r>
      <w:r>
        <w:rPr>
          <w:lang w:val="en-GB"/>
        </w:rPr>
        <w:fldChar w:fldCharType="end"/>
      </w:r>
      <w:r>
        <w:rPr>
          <w:lang w:val="en-GB"/>
        </w:rPr>
        <w:t xml:space="preserve"> This apparent contradiction indicates that the interaction of ions with protein amide moieties, causing a weakening of the amide-amide bonds, is not the sole cause of ion-induced protein destabilization. Specifically for the anions, additional sites of interaction are the side-chains of the amino-acids, which are important for determining the protein structure. The destabilizing effect of anions on hydrophobic interactions</w:t>
      </w:r>
      <w:r>
        <w:fldChar w:fldCharType="begin" w:fldLock="1"/>
      </w:r>
      <w:r w:rsidR="00421997">
        <w:rPr>
          <w:lang w:val="en-GB"/>
        </w:rPr>
        <w:instrText>ADDIN CSL_CITATION { "citationItems" : [ { "id" : "ITEM-1", "itemData" : { "DOI" : "10.1146/annurev.physchem.59.032607.093749", "ISSN" : "0066-426X", "author" : [ { "dropping-particle" : "", "family" : "Jungwirth", "given" : "Pavel", "non-dropping-particle" : "", "parse-names" : false, "suffix" : "" }, { "dropping-particle" : "", "family" : "Winter", "given" : "Bernd", "non-dropping-particle" : "", "parse-names" : false, "suffix" : "" } ], "container-title" : "Annual Review of Physical Chemistry", "id" : "ITEM-1", "issue" : "1", "issued" : { "date-parts" : [ [ "2008", "5" ] ] }, "page" : "343-366", "title" : "Ions at Aqueous Interfaces: From Water Surface to Hydrated Proteins", "type" : "article-journal", "volume" : "59" }, "uris" : [ "http://www.mendeley.com/documents/?uuid=9bf88241-1cf9-4632-98f4-77ac21a3096f" ] } ], "mendeley" : { "formattedCitation" : "&lt;sup&gt;[37]&lt;/sup&gt;", "plainTextFormattedCitation" : "[37]", "previouslyFormattedCitation" : "&lt;sup&gt;[37]&lt;/sup&gt;" }, "properties" : { "noteIndex" : 0 }, "schema" : "https://github.com/citation-style-language/schema/raw/master/csl-citation.json" }</w:instrText>
      </w:r>
      <w:r>
        <w:fldChar w:fldCharType="separate"/>
      </w:r>
      <w:r w:rsidR="0081472F" w:rsidRPr="0081472F">
        <w:rPr>
          <w:noProof/>
          <w:vertAlign w:val="superscript"/>
          <w:lang w:val="en-GB"/>
        </w:rPr>
        <w:t>[37]</w:t>
      </w:r>
      <w:r>
        <w:fldChar w:fldCharType="end"/>
      </w:r>
      <w:r>
        <w:rPr>
          <w:lang w:val="en-GB"/>
        </w:rPr>
        <w:t xml:space="preserve"> may explain the disproportionally large effect of anions on protein </w:t>
      </w:r>
      <w:r w:rsidRPr="00591A07">
        <w:rPr>
          <w:lang w:val="en-GB"/>
        </w:rPr>
        <w:t>stability. The observation reported here that the anion-amide interaction strength follows the Hofmeister series, indicates that direct ion-amide interactions are also relevant for protein stability, in particular for stabilization of the unfolded (random-coil) protein in solution with its amide groups exposed to the salt solution.</w:t>
      </w:r>
      <w:r>
        <w:rPr>
          <w:lang w:val="en-GB"/>
        </w:rPr>
        <w:t xml:space="preserve"> </w:t>
      </w:r>
    </w:p>
    <w:p w:rsidR="00604AC8" w:rsidRDefault="00604AC8" w:rsidP="00604AC8">
      <w:pPr>
        <w:pStyle w:val="P1"/>
      </w:pPr>
    </w:p>
    <w:p w:rsidR="00596966" w:rsidRDefault="00596966" w:rsidP="00604AC8">
      <w:pPr>
        <w:pStyle w:val="P1"/>
      </w:pPr>
    </w:p>
    <w:p w:rsidR="00596966" w:rsidRDefault="00596966">
      <w:pPr>
        <w:rPr>
          <w:rFonts w:ascii="Arial" w:hAnsi="Arial"/>
          <w:b/>
          <w:sz w:val="22"/>
          <w:szCs w:val="22"/>
          <w:lang w:val="en-US"/>
        </w:rPr>
      </w:pPr>
      <w:r>
        <w:rPr>
          <w:b/>
          <w:sz w:val="22"/>
          <w:szCs w:val="22"/>
        </w:rPr>
        <w:br w:type="page"/>
      </w:r>
    </w:p>
    <w:p w:rsidR="00604AC8" w:rsidRPr="00310C89" w:rsidRDefault="00604AC8" w:rsidP="00604AC8">
      <w:pPr>
        <w:pStyle w:val="P1"/>
        <w:rPr>
          <w:b/>
          <w:sz w:val="22"/>
          <w:szCs w:val="22"/>
        </w:rPr>
      </w:pPr>
      <w:r w:rsidRPr="00215E43">
        <w:rPr>
          <w:b/>
          <w:sz w:val="22"/>
          <w:szCs w:val="22"/>
        </w:rPr>
        <w:lastRenderedPageBreak/>
        <w:t>Acknowledgements</w:t>
      </w:r>
    </w:p>
    <w:p w:rsidR="00604AC8" w:rsidRPr="009F5B9A" w:rsidRDefault="00604AC8" w:rsidP="00604AC8">
      <w:pPr>
        <w:pStyle w:val="Acknowledgements"/>
        <w:rPr>
          <w:lang w:val="en-US"/>
        </w:rPr>
      </w:pPr>
      <w:r w:rsidRPr="00E56AB4">
        <w:rPr>
          <w:lang w:val="en-US"/>
        </w:rPr>
        <w:t xml:space="preserve">This work was funded by the Deutsche Forschungsgemeinschaft (DFG) </w:t>
      </w:r>
      <w:r w:rsidR="00614231" w:rsidRPr="0081472F">
        <w:rPr>
          <w:lang w:val="en-US"/>
        </w:rPr>
        <w:t>#</w:t>
      </w:r>
      <w:r w:rsidRPr="0081472F">
        <w:rPr>
          <w:lang w:val="en-US"/>
        </w:rPr>
        <w:t>HU1860/4.</w:t>
      </w:r>
      <w:r w:rsidR="009F5B9A" w:rsidRPr="0081472F">
        <w:rPr>
          <w:lang w:val="en-US"/>
        </w:rPr>
        <w:t xml:space="preserve"> </w:t>
      </w:r>
      <w:r w:rsidR="009F5B9A">
        <w:rPr>
          <w:lang w:val="en-US"/>
        </w:rPr>
        <w:t xml:space="preserve">HK acknowledges </w:t>
      </w:r>
      <w:r w:rsidR="009F5B9A" w:rsidRPr="009F5B9A">
        <w:rPr>
          <w:lang w:val="en-US"/>
        </w:rPr>
        <w:t xml:space="preserve">funding from the European Union's Horizon 2020 programme </w:t>
      </w:r>
      <w:r w:rsidR="00614231">
        <w:rPr>
          <w:lang w:val="en-US"/>
        </w:rPr>
        <w:t>(grant #</w:t>
      </w:r>
      <w:r w:rsidR="009F5B9A" w:rsidRPr="009F5B9A">
        <w:rPr>
          <w:lang w:val="en-US"/>
        </w:rPr>
        <w:t>658467</w:t>
      </w:r>
      <w:r w:rsidR="00614231">
        <w:rPr>
          <w:lang w:val="en-US"/>
        </w:rPr>
        <w:t>)</w:t>
      </w:r>
      <w:r w:rsidR="009F5B9A">
        <w:rPr>
          <w:lang w:val="en-US"/>
        </w:rPr>
        <w:t>.</w:t>
      </w:r>
      <w:r w:rsidR="009F5B9A" w:rsidRPr="009F5B9A">
        <w:rPr>
          <w:lang w:val="en-US"/>
        </w:rPr>
        <w:t xml:space="preserve"> </w:t>
      </w:r>
    </w:p>
    <w:p w:rsidR="00604AC8" w:rsidRPr="001B0808" w:rsidRDefault="00604AC8" w:rsidP="00604AC8">
      <w:pPr>
        <w:pStyle w:val="Keywords"/>
      </w:pPr>
      <w:r w:rsidRPr="001B0808">
        <w:rPr>
          <w:b/>
        </w:rPr>
        <w:t>Keywords:</w:t>
      </w:r>
      <w:r w:rsidRPr="001B0808">
        <w:t xml:space="preserve"> </w:t>
      </w:r>
      <w:r w:rsidR="002E01A6">
        <w:t xml:space="preserve">Specific Ion effects </w:t>
      </w:r>
      <w:r w:rsidRPr="001B0808">
        <w:t>•Anions •Amide</w:t>
      </w:r>
      <w:r w:rsidR="002E01A6">
        <w:t xml:space="preserve"> Backbone</w:t>
      </w:r>
      <w:r w:rsidRPr="001B0808">
        <w:t xml:space="preserve"> •Dielectric Spectroscopy •</w:t>
      </w:r>
      <w:r>
        <w:t>Denaturation</w:t>
      </w:r>
    </w:p>
    <w:p w:rsidR="000A283A" w:rsidRPr="009F5FC5" w:rsidRDefault="00604AC8" w:rsidP="000A283A">
      <w:pPr>
        <w:widowControl w:val="0"/>
        <w:autoSpaceDE w:val="0"/>
        <w:autoSpaceDN w:val="0"/>
        <w:adjustRightInd w:val="0"/>
        <w:ind w:left="270" w:hanging="270"/>
        <w:rPr>
          <w:rFonts w:ascii="Arial" w:hAnsi="Arial" w:cs="Arial"/>
          <w:noProof/>
          <w:sz w:val="14"/>
          <w:lang w:val="en-US"/>
        </w:rPr>
      </w:pPr>
      <w:r w:rsidRPr="001B0808">
        <w:rPr>
          <w:rFonts w:ascii="Arial" w:hAnsi="Arial" w:cs="Arial"/>
          <w:sz w:val="14"/>
          <w:szCs w:val="14"/>
          <w:lang w:val="en-GB"/>
        </w:rPr>
        <w:fldChar w:fldCharType="begin" w:fldLock="1"/>
      </w:r>
      <w:r w:rsidRPr="009F5B9A">
        <w:rPr>
          <w:rFonts w:ascii="Arial" w:hAnsi="Arial" w:cs="Arial"/>
          <w:sz w:val="14"/>
          <w:szCs w:val="14"/>
        </w:rPr>
        <w:instrText xml:space="preserve">ADDIN Mendeley Bibliography CSL_BIBLIOGRAPHY </w:instrText>
      </w:r>
      <w:r w:rsidRPr="001B0808">
        <w:rPr>
          <w:rFonts w:ascii="Arial" w:hAnsi="Arial" w:cs="Arial"/>
          <w:sz w:val="14"/>
          <w:szCs w:val="14"/>
          <w:lang w:val="en-GB"/>
        </w:rPr>
        <w:fldChar w:fldCharType="separate"/>
      </w:r>
      <w:r w:rsidR="000A283A" w:rsidRPr="001B0808">
        <w:rPr>
          <w:rFonts w:ascii="Arial" w:hAnsi="Arial" w:cs="Arial"/>
          <w:sz w:val="14"/>
          <w:szCs w:val="14"/>
          <w:lang w:val="en-GB"/>
        </w:rPr>
        <w:fldChar w:fldCharType="begin" w:fldLock="1"/>
      </w:r>
      <w:r w:rsidR="000A283A" w:rsidRPr="009F5B9A">
        <w:rPr>
          <w:rFonts w:ascii="Arial" w:hAnsi="Arial" w:cs="Arial"/>
          <w:sz w:val="14"/>
          <w:szCs w:val="14"/>
        </w:rPr>
        <w:instrText xml:space="preserve">ADDIN Mendeley Bibliography CSL_BIBLIOGRAPHY </w:instrText>
      </w:r>
      <w:r w:rsidR="000A283A" w:rsidRPr="001B0808">
        <w:rPr>
          <w:rFonts w:ascii="Arial" w:hAnsi="Arial" w:cs="Arial"/>
          <w:sz w:val="14"/>
          <w:szCs w:val="14"/>
          <w:lang w:val="en-GB"/>
        </w:rPr>
        <w:fldChar w:fldCharType="separate"/>
      </w:r>
      <w:r w:rsidR="000A283A" w:rsidRPr="0081472F">
        <w:rPr>
          <w:rFonts w:ascii="Arial" w:hAnsi="Arial" w:cs="Arial"/>
          <w:noProof/>
          <w:sz w:val="14"/>
        </w:rPr>
        <w:t>[1]</w:t>
      </w:r>
      <w:r w:rsidR="000A283A" w:rsidRPr="0081472F">
        <w:rPr>
          <w:rFonts w:ascii="Arial" w:hAnsi="Arial" w:cs="Arial"/>
          <w:noProof/>
          <w:sz w:val="14"/>
        </w:rPr>
        <w:tab/>
        <w:t xml:space="preserve">F. Hofmeister, </w:t>
      </w:r>
      <w:r w:rsidR="000A283A" w:rsidRPr="0081472F">
        <w:rPr>
          <w:rFonts w:ascii="Arial" w:hAnsi="Arial" w:cs="Arial"/>
          <w:i/>
          <w:iCs/>
          <w:noProof/>
          <w:sz w:val="14"/>
        </w:rPr>
        <w:t xml:space="preserve">Arch. Exp. Pathol. </w:t>
      </w:r>
      <w:r w:rsidR="000A283A" w:rsidRPr="009F5FC5">
        <w:rPr>
          <w:rFonts w:ascii="Arial" w:hAnsi="Arial" w:cs="Arial"/>
          <w:i/>
          <w:iCs/>
          <w:noProof/>
          <w:sz w:val="14"/>
          <w:lang w:val="en-US"/>
        </w:rPr>
        <w:t>Pharmakol.</w:t>
      </w:r>
      <w:r w:rsidR="000A283A" w:rsidRPr="009F5FC5">
        <w:rPr>
          <w:rFonts w:ascii="Arial" w:hAnsi="Arial" w:cs="Arial"/>
          <w:noProof/>
          <w:sz w:val="14"/>
          <w:lang w:val="en-US"/>
        </w:rPr>
        <w:t xml:space="preserve"> </w:t>
      </w:r>
      <w:r w:rsidR="000A283A" w:rsidRPr="009F5FC5">
        <w:rPr>
          <w:rFonts w:ascii="Arial" w:hAnsi="Arial" w:cs="Arial"/>
          <w:b/>
          <w:bCs/>
          <w:noProof/>
          <w:sz w:val="14"/>
          <w:lang w:val="en-US"/>
        </w:rPr>
        <w:t>1888</w:t>
      </w:r>
      <w:r w:rsidR="000A283A" w:rsidRPr="009F5FC5">
        <w:rPr>
          <w:rFonts w:ascii="Arial" w:hAnsi="Arial" w:cs="Arial"/>
          <w:noProof/>
          <w:sz w:val="14"/>
          <w:lang w:val="en-US"/>
        </w:rPr>
        <w:t xml:space="preserve">, </w:t>
      </w:r>
      <w:r w:rsidR="000A283A" w:rsidRPr="009F5FC5">
        <w:rPr>
          <w:rFonts w:ascii="Arial" w:hAnsi="Arial" w:cs="Arial"/>
          <w:i/>
          <w:iCs/>
          <w:noProof/>
          <w:sz w:val="14"/>
          <w:lang w:val="en-US"/>
        </w:rPr>
        <w:t>24</w:t>
      </w:r>
      <w:r w:rsidR="000A283A" w:rsidRPr="009F5FC5">
        <w:rPr>
          <w:rFonts w:ascii="Arial" w:hAnsi="Arial" w:cs="Arial"/>
          <w:noProof/>
          <w:sz w:val="14"/>
          <w:lang w:val="en-US"/>
        </w:rPr>
        <w:t>, 247–260.</w:t>
      </w:r>
    </w:p>
    <w:p w:rsidR="000A283A" w:rsidRPr="009F5FC5" w:rsidRDefault="000A283A" w:rsidP="000A283A">
      <w:pPr>
        <w:widowControl w:val="0"/>
        <w:autoSpaceDE w:val="0"/>
        <w:autoSpaceDN w:val="0"/>
        <w:adjustRightInd w:val="0"/>
        <w:ind w:left="270" w:hanging="270"/>
        <w:rPr>
          <w:rFonts w:ascii="Arial" w:hAnsi="Arial" w:cs="Arial"/>
          <w:noProof/>
          <w:sz w:val="14"/>
          <w:lang w:val="en-US"/>
        </w:rPr>
      </w:pPr>
      <w:r w:rsidRPr="009F5FC5">
        <w:rPr>
          <w:rFonts w:ascii="Arial" w:hAnsi="Arial" w:cs="Arial"/>
          <w:noProof/>
          <w:sz w:val="14"/>
          <w:lang w:val="en-US"/>
        </w:rPr>
        <w:t>[2]</w:t>
      </w:r>
      <w:r w:rsidRPr="009F5FC5">
        <w:rPr>
          <w:rFonts w:ascii="Arial" w:hAnsi="Arial" w:cs="Arial"/>
          <w:noProof/>
          <w:sz w:val="14"/>
          <w:lang w:val="en-US"/>
        </w:rPr>
        <w:tab/>
        <w:t xml:space="preserve">Y. Zhang, P. S. Cremer, </w:t>
      </w:r>
      <w:r w:rsidRPr="009F5FC5">
        <w:rPr>
          <w:rFonts w:ascii="Arial" w:hAnsi="Arial" w:cs="Arial"/>
          <w:i/>
          <w:iCs/>
          <w:noProof/>
          <w:sz w:val="14"/>
          <w:lang w:val="en-US"/>
        </w:rPr>
        <w:t>Annu. Rev. Phys. Chem.</w:t>
      </w:r>
      <w:r w:rsidRPr="009F5FC5">
        <w:rPr>
          <w:rFonts w:ascii="Arial" w:hAnsi="Arial" w:cs="Arial"/>
          <w:noProof/>
          <w:sz w:val="14"/>
          <w:lang w:val="en-US"/>
        </w:rPr>
        <w:t xml:space="preserve"> </w:t>
      </w:r>
      <w:r w:rsidRPr="009F5FC5">
        <w:rPr>
          <w:rFonts w:ascii="Arial" w:hAnsi="Arial" w:cs="Arial"/>
          <w:b/>
          <w:bCs/>
          <w:noProof/>
          <w:sz w:val="14"/>
          <w:lang w:val="en-US"/>
        </w:rPr>
        <w:t>2010</w:t>
      </w:r>
      <w:r w:rsidRPr="009F5FC5">
        <w:rPr>
          <w:rFonts w:ascii="Arial" w:hAnsi="Arial" w:cs="Arial"/>
          <w:noProof/>
          <w:sz w:val="14"/>
          <w:lang w:val="en-US"/>
        </w:rPr>
        <w:t xml:space="preserve">, </w:t>
      </w:r>
      <w:r w:rsidRPr="009F5FC5">
        <w:rPr>
          <w:rFonts w:ascii="Arial" w:hAnsi="Arial" w:cs="Arial"/>
          <w:i/>
          <w:iCs/>
          <w:noProof/>
          <w:sz w:val="14"/>
          <w:lang w:val="en-US"/>
        </w:rPr>
        <w:t>61</w:t>
      </w:r>
      <w:r w:rsidRPr="009F5FC5">
        <w:rPr>
          <w:rFonts w:ascii="Arial" w:hAnsi="Arial" w:cs="Arial"/>
          <w:noProof/>
          <w:sz w:val="14"/>
          <w:lang w:val="en-US"/>
        </w:rPr>
        <w:t>, 63–83.</w:t>
      </w:r>
    </w:p>
    <w:p w:rsidR="000A283A" w:rsidRPr="0081472F" w:rsidRDefault="000A283A" w:rsidP="000A283A">
      <w:pPr>
        <w:widowControl w:val="0"/>
        <w:autoSpaceDE w:val="0"/>
        <w:autoSpaceDN w:val="0"/>
        <w:adjustRightInd w:val="0"/>
        <w:ind w:left="270" w:hanging="270"/>
        <w:rPr>
          <w:rFonts w:ascii="Arial" w:hAnsi="Arial" w:cs="Arial"/>
          <w:noProof/>
          <w:sz w:val="14"/>
        </w:rPr>
      </w:pPr>
      <w:r w:rsidRPr="0081472F">
        <w:rPr>
          <w:rFonts w:ascii="Arial" w:hAnsi="Arial" w:cs="Arial"/>
          <w:noProof/>
          <w:sz w:val="14"/>
        </w:rPr>
        <w:t>[3]</w:t>
      </w:r>
      <w:r w:rsidRPr="0081472F">
        <w:rPr>
          <w:rFonts w:ascii="Arial" w:hAnsi="Arial" w:cs="Arial"/>
          <w:noProof/>
          <w:sz w:val="14"/>
        </w:rPr>
        <w:tab/>
        <w:t xml:space="preserve">P. Jungwirth, P. S. Cremer, </w:t>
      </w:r>
      <w:r w:rsidRPr="0081472F">
        <w:rPr>
          <w:rFonts w:ascii="Arial" w:hAnsi="Arial" w:cs="Arial"/>
          <w:i/>
          <w:iCs/>
          <w:noProof/>
          <w:sz w:val="14"/>
        </w:rPr>
        <w:t>Nat. Chem.</w:t>
      </w:r>
      <w:r w:rsidRPr="0081472F">
        <w:rPr>
          <w:rFonts w:ascii="Arial" w:hAnsi="Arial" w:cs="Arial"/>
          <w:noProof/>
          <w:sz w:val="14"/>
        </w:rPr>
        <w:t xml:space="preserve"> </w:t>
      </w:r>
      <w:r w:rsidRPr="0081472F">
        <w:rPr>
          <w:rFonts w:ascii="Arial" w:hAnsi="Arial" w:cs="Arial"/>
          <w:b/>
          <w:bCs/>
          <w:noProof/>
          <w:sz w:val="14"/>
        </w:rPr>
        <w:t>2014</w:t>
      </w:r>
      <w:r w:rsidRPr="0081472F">
        <w:rPr>
          <w:rFonts w:ascii="Arial" w:hAnsi="Arial" w:cs="Arial"/>
          <w:noProof/>
          <w:sz w:val="14"/>
        </w:rPr>
        <w:t xml:space="preserve">, </w:t>
      </w:r>
      <w:r w:rsidRPr="0081472F">
        <w:rPr>
          <w:rFonts w:ascii="Arial" w:hAnsi="Arial" w:cs="Arial"/>
          <w:i/>
          <w:iCs/>
          <w:noProof/>
          <w:sz w:val="14"/>
        </w:rPr>
        <w:t>6</w:t>
      </w:r>
      <w:r w:rsidRPr="0081472F">
        <w:rPr>
          <w:rFonts w:ascii="Arial" w:hAnsi="Arial" w:cs="Arial"/>
          <w:noProof/>
          <w:sz w:val="14"/>
        </w:rPr>
        <w:t>, 261–263.</w:t>
      </w:r>
    </w:p>
    <w:p w:rsidR="000A283A" w:rsidRPr="0081472F" w:rsidRDefault="000A283A" w:rsidP="000A283A">
      <w:pPr>
        <w:widowControl w:val="0"/>
        <w:autoSpaceDE w:val="0"/>
        <w:autoSpaceDN w:val="0"/>
        <w:adjustRightInd w:val="0"/>
        <w:ind w:left="270" w:hanging="270"/>
        <w:rPr>
          <w:rFonts w:ascii="Arial" w:hAnsi="Arial" w:cs="Arial"/>
          <w:noProof/>
          <w:sz w:val="14"/>
        </w:rPr>
      </w:pPr>
      <w:r w:rsidRPr="0081472F">
        <w:rPr>
          <w:rFonts w:ascii="Arial" w:hAnsi="Arial" w:cs="Arial"/>
          <w:noProof/>
          <w:sz w:val="14"/>
        </w:rPr>
        <w:t>[4]</w:t>
      </w:r>
      <w:r w:rsidRPr="0081472F">
        <w:rPr>
          <w:rFonts w:ascii="Arial" w:hAnsi="Arial" w:cs="Arial"/>
          <w:noProof/>
          <w:sz w:val="14"/>
        </w:rPr>
        <w:tab/>
        <w:t xml:space="preserve">W. J. Xie, Y. Q. Gao, </w:t>
      </w:r>
      <w:r w:rsidRPr="0081472F">
        <w:rPr>
          <w:rFonts w:ascii="Arial" w:hAnsi="Arial" w:cs="Arial"/>
          <w:i/>
          <w:iCs/>
          <w:noProof/>
          <w:sz w:val="14"/>
        </w:rPr>
        <w:t>J. Phys. Chem. Lett.</w:t>
      </w:r>
      <w:r w:rsidRPr="0081472F">
        <w:rPr>
          <w:rFonts w:ascii="Arial" w:hAnsi="Arial" w:cs="Arial"/>
          <w:noProof/>
          <w:sz w:val="14"/>
        </w:rPr>
        <w:t xml:space="preserve"> </w:t>
      </w:r>
      <w:r w:rsidRPr="0081472F">
        <w:rPr>
          <w:rFonts w:ascii="Arial" w:hAnsi="Arial" w:cs="Arial"/>
          <w:b/>
          <w:bCs/>
          <w:noProof/>
          <w:sz w:val="14"/>
        </w:rPr>
        <w:t>2013</w:t>
      </w:r>
      <w:r w:rsidRPr="0081472F">
        <w:rPr>
          <w:rFonts w:ascii="Arial" w:hAnsi="Arial" w:cs="Arial"/>
          <w:noProof/>
          <w:sz w:val="14"/>
        </w:rPr>
        <w:t xml:space="preserve">, </w:t>
      </w:r>
      <w:r w:rsidRPr="0081472F">
        <w:rPr>
          <w:rFonts w:ascii="Arial" w:hAnsi="Arial" w:cs="Arial"/>
          <w:i/>
          <w:iCs/>
          <w:noProof/>
          <w:sz w:val="14"/>
        </w:rPr>
        <w:t>4</w:t>
      </w:r>
      <w:r w:rsidRPr="0081472F">
        <w:rPr>
          <w:rFonts w:ascii="Arial" w:hAnsi="Arial" w:cs="Arial"/>
          <w:noProof/>
          <w:sz w:val="14"/>
        </w:rPr>
        <w:t>, 4247–4252.</w:t>
      </w:r>
    </w:p>
    <w:p w:rsidR="000A283A" w:rsidRPr="0081472F" w:rsidRDefault="000A283A" w:rsidP="000A283A">
      <w:pPr>
        <w:widowControl w:val="0"/>
        <w:autoSpaceDE w:val="0"/>
        <w:autoSpaceDN w:val="0"/>
        <w:adjustRightInd w:val="0"/>
        <w:ind w:left="270" w:hanging="270"/>
        <w:rPr>
          <w:rFonts w:ascii="Arial" w:hAnsi="Arial" w:cs="Arial"/>
          <w:noProof/>
          <w:sz w:val="14"/>
        </w:rPr>
      </w:pPr>
      <w:r w:rsidRPr="009F5FC5">
        <w:rPr>
          <w:rFonts w:ascii="Arial" w:hAnsi="Arial" w:cs="Arial"/>
          <w:noProof/>
          <w:sz w:val="14"/>
          <w:lang w:val="en-US"/>
        </w:rPr>
        <w:t>[5]</w:t>
      </w:r>
      <w:r w:rsidRPr="009F5FC5">
        <w:rPr>
          <w:rFonts w:ascii="Arial" w:hAnsi="Arial" w:cs="Arial"/>
          <w:noProof/>
          <w:sz w:val="14"/>
          <w:lang w:val="en-US"/>
        </w:rPr>
        <w:tab/>
        <w:t xml:space="preserve">A. Salis, B. W. Ninham, </w:t>
      </w:r>
      <w:r w:rsidRPr="009F5FC5">
        <w:rPr>
          <w:rFonts w:ascii="Arial" w:hAnsi="Arial" w:cs="Arial"/>
          <w:i/>
          <w:iCs/>
          <w:noProof/>
          <w:sz w:val="14"/>
          <w:lang w:val="en-US"/>
        </w:rPr>
        <w:t xml:space="preserve">Chem. Soc. </w:t>
      </w:r>
      <w:r w:rsidRPr="0081472F">
        <w:rPr>
          <w:rFonts w:ascii="Arial" w:hAnsi="Arial" w:cs="Arial"/>
          <w:i/>
          <w:iCs/>
          <w:noProof/>
          <w:sz w:val="14"/>
        </w:rPr>
        <w:t>Rev.</w:t>
      </w:r>
      <w:r w:rsidRPr="0081472F">
        <w:rPr>
          <w:rFonts w:ascii="Arial" w:hAnsi="Arial" w:cs="Arial"/>
          <w:noProof/>
          <w:sz w:val="14"/>
        </w:rPr>
        <w:t xml:space="preserve"> </w:t>
      </w:r>
      <w:r w:rsidRPr="0081472F">
        <w:rPr>
          <w:rFonts w:ascii="Arial" w:hAnsi="Arial" w:cs="Arial"/>
          <w:b/>
          <w:bCs/>
          <w:noProof/>
          <w:sz w:val="14"/>
        </w:rPr>
        <w:t>2014</w:t>
      </w:r>
      <w:r w:rsidRPr="0081472F">
        <w:rPr>
          <w:rFonts w:ascii="Arial" w:hAnsi="Arial" w:cs="Arial"/>
          <w:noProof/>
          <w:sz w:val="14"/>
        </w:rPr>
        <w:t xml:space="preserve">, </w:t>
      </w:r>
      <w:r w:rsidRPr="0081472F">
        <w:rPr>
          <w:rFonts w:ascii="Arial" w:hAnsi="Arial" w:cs="Arial"/>
          <w:i/>
          <w:iCs/>
          <w:noProof/>
          <w:sz w:val="14"/>
        </w:rPr>
        <w:t>43</w:t>
      </w:r>
      <w:r w:rsidRPr="0081472F">
        <w:rPr>
          <w:rFonts w:ascii="Arial" w:hAnsi="Arial" w:cs="Arial"/>
          <w:noProof/>
          <w:sz w:val="14"/>
        </w:rPr>
        <w:t>, 7358–7377.</w:t>
      </w:r>
    </w:p>
    <w:p w:rsidR="000A283A" w:rsidRPr="00D00DBB" w:rsidRDefault="000A283A" w:rsidP="000A283A">
      <w:pPr>
        <w:widowControl w:val="0"/>
        <w:autoSpaceDE w:val="0"/>
        <w:autoSpaceDN w:val="0"/>
        <w:adjustRightInd w:val="0"/>
        <w:ind w:left="270" w:hanging="270"/>
        <w:rPr>
          <w:rFonts w:ascii="Arial" w:hAnsi="Arial" w:cs="Arial"/>
          <w:noProof/>
          <w:sz w:val="14"/>
        </w:rPr>
      </w:pPr>
      <w:r w:rsidRPr="0081472F">
        <w:rPr>
          <w:rFonts w:ascii="Arial" w:hAnsi="Arial" w:cs="Arial"/>
          <w:noProof/>
          <w:sz w:val="14"/>
        </w:rPr>
        <w:t>[6]</w:t>
      </w:r>
      <w:r w:rsidRPr="0081472F">
        <w:rPr>
          <w:rFonts w:ascii="Arial" w:hAnsi="Arial" w:cs="Arial"/>
          <w:noProof/>
          <w:sz w:val="14"/>
        </w:rPr>
        <w:tab/>
        <w:t xml:space="preserve">J. Holzmann, R. Ludwig, A. Geiger, D. Paschek, </w:t>
      </w:r>
      <w:r w:rsidRPr="0081472F">
        <w:rPr>
          <w:rFonts w:ascii="Arial" w:hAnsi="Arial" w:cs="Arial"/>
          <w:i/>
          <w:iCs/>
          <w:noProof/>
          <w:sz w:val="14"/>
        </w:rPr>
        <w:t xml:space="preserve">Angew. </w:t>
      </w:r>
      <w:r w:rsidRPr="00D00DBB">
        <w:rPr>
          <w:rFonts w:ascii="Arial" w:hAnsi="Arial" w:cs="Arial"/>
          <w:i/>
          <w:iCs/>
          <w:noProof/>
          <w:sz w:val="14"/>
        </w:rPr>
        <w:t>Chemie Int. Ed.</w:t>
      </w:r>
      <w:r w:rsidRPr="00D00DBB">
        <w:rPr>
          <w:rFonts w:ascii="Arial" w:hAnsi="Arial" w:cs="Arial"/>
          <w:noProof/>
          <w:sz w:val="14"/>
        </w:rPr>
        <w:t xml:space="preserve"> </w:t>
      </w:r>
      <w:r w:rsidRPr="00D00DBB">
        <w:rPr>
          <w:rFonts w:ascii="Arial" w:hAnsi="Arial" w:cs="Arial"/>
          <w:b/>
          <w:bCs/>
          <w:noProof/>
          <w:sz w:val="14"/>
        </w:rPr>
        <w:t>2007</w:t>
      </w:r>
      <w:r w:rsidRPr="00D00DBB">
        <w:rPr>
          <w:rFonts w:ascii="Arial" w:hAnsi="Arial" w:cs="Arial"/>
          <w:noProof/>
          <w:sz w:val="14"/>
        </w:rPr>
        <w:t xml:space="preserve">, </w:t>
      </w:r>
      <w:r w:rsidRPr="00D00DBB">
        <w:rPr>
          <w:rFonts w:ascii="Arial" w:hAnsi="Arial" w:cs="Arial"/>
          <w:i/>
          <w:iCs/>
          <w:noProof/>
          <w:sz w:val="14"/>
        </w:rPr>
        <w:t>46</w:t>
      </w:r>
      <w:r w:rsidRPr="00D00DBB">
        <w:rPr>
          <w:rFonts w:ascii="Arial" w:hAnsi="Arial" w:cs="Arial"/>
          <w:noProof/>
          <w:sz w:val="14"/>
        </w:rPr>
        <w:t>, 8907–8911</w:t>
      </w:r>
      <w:r w:rsidR="00D8747A">
        <w:rPr>
          <w:rFonts w:ascii="Arial" w:hAnsi="Arial" w:cs="Arial"/>
          <w:noProof/>
          <w:sz w:val="14"/>
        </w:rPr>
        <w:t xml:space="preserve">; </w:t>
      </w:r>
      <w:r w:rsidR="00D8747A" w:rsidRPr="00D8747A">
        <w:rPr>
          <w:rFonts w:ascii="Arial" w:hAnsi="Arial" w:cs="Arial"/>
          <w:i/>
          <w:noProof/>
          <w:sz w:val="14"/>
        </w:rPr>
        <w:t>Angew. Chem.</w:t>
      </w:r>
      <w:r w:rsidR="00D8747A">
        <w:rPr>
          <w:rFonts w:ascii="Arial" w:hAnsi="Arial" w:cs="Arial"/>
          <w:noProof/>
          <w:sz w:val="14"/>
        </w:rPr>
        <w:t xml:space="preserve"> </w:t>
      </w:r>
      <w:r w:rsidR="00D8747A" w:rsidRPr="00D8747A">
        <w:rPr>
          <w:rFonts w:ascii="Arial" w:hAnsi="Arial" w:cs="Arial"/>
          <w:b/>
          <w:noProof/>
          <w:sz w:val="14"/>
        </w:rPr>
        <w:t>2007</w:t>
      </w:r>
      <w:r w:rsidR="00D8747A">
        <w:rPr>
          <w:rFonts w:ascii="Arial" w:hAnsi="Arial" w:cs="Arial"/>
          <w:noProof/>
          <w:sz w:val="14"/>
        </w:rPr>
        <w:t>, 119, 9065</w:t>
      </w:r>
      <w:r w:rsidR="00D8747A" w:rsidRPr="0081472F">
        <w:rPr>
          <w:rFonts w:ascii="Arial" w:hAnsi="Arial" w:cs="Arial"/>
          <w:noProof/>
          <w:sz w:val="14"/>
        </w:rPr>
        <w:t>–</w:t>
      </w:r>
      <w:r w:rsidR="00D8747A">
        <w:rPr>
          <w:rFonts w:ascii="Arial" w:hAnsi="Arial" w:cs="Arial"/>
          <w:noProof/>
          <w:sz w:val="14"/>
        </w:rPr>
        <w:t>9069.</w:t>
      </w:r>
    </w:p>
    <w:p w:rsidR="000A283A" w:rsidRPr="00D00DBB" w:rsidRDefault="000A283A" w:rsidP="000A283A">
      <w:pPr>
        <w:widowControl w:val="0"/>
        <w:autoSpaceDE w:val="0"/>
        <w:autoSpaceDN w:val="0"/>
        <w:adjustRightInd w:val="0"/>
        <w:ind w:left="270" w:hanging="270"/>
        <w:rPr>
          <w:rFonts w:ascii="Arial" w:hAnsi="Arial" w:cs="Arial"/>
          <w:noProof/>
          <w:sz w:val="14"/>
          <w:lang w:val="en-US"/>
        </w:rPr>
      </w:pPr>
      <w:r w:rsidRPr="0081472F">
        <w:rPr>
          <w:rFonts w:ascii="Arial" w:hAnsi="Arial" w:cs="Arial"/>
          <w:noProof/>
          <w:sz w:val="14"/>
        </w:rPr>
        <w:t>[</w:t>
      </w:r>
      <w:r>
        <w:rPr>
          <w:rFonts w:ascii="Arial" w:hAnsi="Arial" w:cs="Arial"/>
          <w:noProof/>
          <w:sz w:val="14"/>
        </w:rPr>
        <w:t>7</w:t>
      </w:r>
      <w:r w:rsidRPr="0081472F">
        <w:rPr>
          <w:rFonts w:ascii="Arial" w:hAnsi="Arial" w:cs="Arial"/>
          <w:noProof/>
          <w:sz w:val="14"/>
        </w:rPr>
        <w:t>]</w:t>
      </w:r>
      <w:r w:rsidRPr="0081472F">
        <w:rPr>
          <w:rFonts w:ascii="Arial" w:hAnsi="Arial" w:cs="Arial"/>
          <w:noProof/>
          <w:sz w:val="14"/>
        </w:rPr>
        <w:tab/>
        <w:t xml:space="preserve">D. Paschek, R. Ludwig, </w:t>
      </w:r>
      <w:r w:rsidRPr="0081472F">
        <w:rPr>
          <w:rFonts w:ascii="Arial" w:hAnsi="Arial" w:cs="Arial"/>
          <w:i/>
          <w:iCs/>
          <w:noProof/>
          <w:sz w:val="14"/>
        </w:rPr>
        <w:t xml:space="preserve">Angew. </w:t>
      </w:r>
      <w:r w:rsidRPr="00D00DBB">
        <w:rPr>
          <w:rFonts w:ascii="Arial" w:hAnsi="Arial" w:cs="Arial"/>
          <w:i/>
          <w:iCs/>
          <w:noProof/>
          <w:sz w:val="14"/>
          <w:lang w:val="en-US"/>
        </w:rPr>
        <w:t>Chemie Int. Ed.</w:t>
      </w:r>
      <w:r w:rsidRPr="00D00DBB">
        <w:rPr>
          <w:rFonts w:ascii="Arial" w:hAnsi="Arial" w:cs="Arial"/>
          <w:noProof/>
          <w:sz w:val="14"/>
          <w:lang w:val="en-US"/>
        </w:rPr>
        <w:t xml:space="preserve"> </w:t>
      </w:r>
      <w:r w:rsidRPr="00D00DBB">
        <w:rPr>
          <w:rFonts w:ascii="Arial" w:hAnsi="Arial" w:cs="Arial"/>
          <w:b/>
          <w:bCs/>
          <w:noProof/>
          <w:sz w:val="14"/>
          <w:lang w:val="en-US"/>
        </w:rPr>
        <w:t>2011</w:t>
      </w:r>
      <w:r w:rsidRPr="00D00DBB">
        <w:rPr>
          <w:rFonts w:ascii="Arial" w:hAnsi="Arial" w:cs="Arial"/>
          <w:noProof/>
          <w:sz w:val="14"/>
          <w:lang w:val="en-US"/>
        </w:rPr>
        <w:t xml:space="preserve">, </w:t>
      </w:r>
      <w:r w:rsidRPr="00D00DBB">
        <w:rPr>
          <w:rFonts w:ascii="Arial" w:hAnsi="Arial" w:cs="Arial"/>
          <w:i/>
          <w:iCs/>
          <w:noProof/>
          <w:sz w:val="14"/>
          <w:lang w:val="en-US"/>
        </w:rPr>
        <w:t>50</w:t>
      </w:r>
      <w:r w:rsidRPr="00D00DBB">
        <w:rPr>
          <w:rFonts w:ascii="Arial" w:hAnsi="Arial" w:cs="Arial"/>
          <w:noProof/>
          <w:sz w:val="14"/>
          <w:lang w:val="en-US"/>
        </w:rPr>
        <w:t>, 352–353</w:t>
      </w:r>
      <w:r w:rsidR="00D8747A">
        <w:rPr>
          <w:rFonts w:ascii="Arial" w:hAnsi="Arial" w:cs="Arial"/>
          <w:noProof/>
          <w:sz w:val="14"/>
        </w:rPr>
        <w:t xml:space="preserve">; </w:t>
      </w:r>
      <w:r w:rsidR="00D8747A" w:rsidRPr="00D8747A">
        <w:rPr>
          <w:rFonts w:ascii="Arial" w:hAnsi="Arial" w:cs="Arial"/>
          <w:i/>
          <w:noProof/>
          <w:sz w:val="14"/>
        </w:rPr>
        <w:t>Angew. Chem.</w:t>
      </w:r>
      <w:r w:rsidR="00D8747A">
        <w:rPr>
          <w:rFonts w:ascii="Arial" w:hAnsi="Arial" w:cs="Arial"/>
          <w:noProof/>
          <w:sz w:val="14"/>
        </w:rPr>
        <w:t xml:space="preserve"> </w:t>
      </w:r>
      <w:r w:rsidR="00D8747A" w:rsidRPr="00D8747A">
        <w:rPr>
          <w:rFonts w:ascii="Arial" w:hAnsi="Arial" w:cs="Arial"/>
          <w:b/>
          <w:noProof/>
          <w:sz w:val="14"/>
        </w:rPr>
        <w:t>20</w:t>
      </w:r>
      <w:r w:rsidR="00D8747A">
        <w:rPr>
          <w:rFonts w:ascii="Arial" w:hAnsi="Arial" w:cs="Arial"/>
          <w:b/>
          <w:noProof/>
          <w:sz w:val="14"/>
        </w:rPr>
        <w:t>11</w:t>
      </w:r>
      <w:r w:rsidR="00D8747A">
        <w:rPr>
          <w:rFonts w:ascii="Arial" w:hAnsi="Arial" w:cs="Arial"/>
          <w:noProof/>
          <w:sz w:val="14"/>
        </w:rPr>
        <w:t>, 123, 368</w:t>
      </w:r>
      <w:r w:rsidR="00D8747A" w:rsidRPr="0081472F">
        <w:rPr>
          <w:rFonts w:ascii="Arial" w:hAnsi="Arial" w:cs="Arial"/>
          <w:noProof/>
          <w:sz w:val="14"/>
        </w:rPr>
        <w:t>–</w:t>
      </w:r>
      <w:r w:rsidR="00D8747A">
        <w:rPr>
          <w:rFonts w:ascii="Arial" w:hAnsi="Arial" w:cs="Arial"/>
          <w:noProof/>
          <w:sz w:val="14"/>
        </w:rPr>
        <w:t>370.</w:t>
      </w:r>
    </w:p>
    <w:p w:rsidR="000A283A" w:rsidRPr="000757CE" w:rsidRDefault="000A283A" w:rsidP="000A283A">
      <w:pPr>
        <w:widowControl w:val="0"/>
        <w:autoSpaceDE w:val="0"/>
        <w:autoSpaceDN w:val="0"/>
        <w:adjustRightInd w:val="0"/>
        <w:ind w:left="270" w:hanging="270"/>
        <w:rPr>
          <w:rFonts w:ascii="Arial" w:hAnsi="Arial" w:cs="Arial"/>
          <w:noProof/>
          <w:sz w:val="14"/>
          <w:lang w:val="en-US"/>
        </w:rPr>
      </w:pPr>
      <w:r>
        <w:rPr>
          <w:rFonts w:ascii="Arial" w:hAnsi="Arial" w:cs="Arial"/>
          <w:noProof/>
          <w:sz w:val="14"/>
          <w:lang w:val="en-US"/>
        </w:rPr>
        <w:t>[8</w:t>
      </w:r>
      <w:r w:rsidRPr="009F5FC5">
        <w:rPr>
          <w:rFonts w:ascii="Arial" w:hAnsi="Arial" w:cs="Arial"/>
          <w:noProof/>
          <w:sz w:val="14"/>
          <w:lang w:val="en-US"/>
        </w:rPr>
        <w:t>]</w:t>
      </w:r>
      <w:r w:rsidRPr="009F5FC5">
        <w:rPr>
          <w:rFonts w:ascii="Arial" w:hAnsi="Arial" w:cs="Arial"/>
          <w:noProof/>
          <w:sz w:val="14"/>
          <w:lang w:val="en-US"/>
        </w:rPr>
        <w:tab/>
        <w:t xml:space="preserve">Y. Marcus, </w:t>
      </w:r>
      <w:r w:rsidRPr="009F5FC5">
        <w:rPr>
          <w:rFonts w:ascii="Arial" w:hAnsi="Arial" w:cs="Arial"/>
          <w:i/>
          <w:iCs/>
          <w:noProof/>
          <w:sz w:val="14"/>
          <w:lang w:val="en-US"/>
        </w:rPr>
        <w:t xml:space="preserve">Chem. </w:t>
      </w:r>
      <w:r w:rsidRPr="000757CE">
        <w:rPr>
          <w:rFonts w:ascii="Arial" w:hAnsi="Arial" w:cs="Arial"/>
          <w:i/>
          <w:iCs/>
          <w:noProof/>
          <w:sz w:val="14"/>
          <w:lang w:val="en-US"/>
        </w:rPr>
        <w:t>Rev.</w:t>
      </w:r>
      <w:r w:rsidRPr="000757CE">
        <w:rPr>
          <w:rFonts w:ascii="Arial" w:hAnsi="Arial" w:cs="Arial"/>
          <w:noProof/>
          <w:sz w:val="14"/>
          <w:lang w:val="en-US"/>
        </w:rPr>
        <w:t xml:space="preserve"> </w:t>
      </w:r>
      <w:r w:rsidRPr="000757CE">
        <w:rPr>
          <w:rFonts w:ascii="Arial" w:hAnsi="Arial" w:cs="Arial"/>
          <w:b/>
          <w:bCs/>
          <w:noProof/>
          <w:sz w:val="14"/>
          <w:lang w:val="en-US"/>
        </w:rPr>
        <w:t>2009</w:t>
      </w:r>
      <w:r w:rsidRPr="000757CE">
        <w:rPr>
          <w:rFonts w:ascii="Arial" w:hAnsi="Arial" w:cs="Arial"/>
          <w:noProof/>
          <w:sz w:val="14"/>
          <w:lang w:val="en-US"/>
        </w:rPr>
        <w:t xml:space="preserve">, </w:t>
      </w:r>
      <w:r w:rsidRPr="000757CE">
        <w:rPr>
          <w:rFonts w:ascii="Arial" w:hAnsi="Arial" w:cs="Arial"/>
          <w:i/>
          <w:iCs/>
          <w:noProof/>
          <w:sz w:val="14"/>
          <w:lang w:val="en-US"/>
        </w:rPr>
        <w:t>109</w:t>
      </w:r>
      <w:r w:rsidRPr="000757CE">
        <w:rPr>
          <w:rFonts w:ascii="Arial" w:hAnsi="Arial" w:cs="Arial"/>
          <w:noProof/>
          <w:sz w:val="14"/>
          <w:lang w:val="en-US"/>
        </w:rPr>
        <w:t>, 1346–1370.</w:t>
      </w:r>
    </w:p>
    <w:p w:rsidR="000A283A" w:rsidRPr="0081472F" w:rsidRDefault="000A283A" w:rsidP="000A283A">
      <w:pPr>
        <w:widowControl w:val="0"/>
        <w:autoSpaceDE w:val="0"/>
        <w:autoSpaceDN w:val="0"/>
        <w:adjustRightInd w:val="0"/>
        <w:ind w:left="270" w:hanging="270"/>
        <w:rPr>
          <w:rFonts w:ascii="Arial" w:hAnsi="Arial" w:cs="Arial"/>
          <w:noProof/>
          <w:sz w:val="14"/>
        </w:rPr>
      </w:pPr>
      <w:r w:rsidRPr="000757CE">
        <w:rPr>
          <w:rFonts w:ascii="Arial" w:hAnsi="Arial" w:cs="Arial"/>
          <w:noProof/>
          <w:sz w:val="14"/>
          <w:lang w:val="en-US"/>
        </w:rPr>
        <w:t>[9]</w:t>
      </w:r>
      <w:r w:rsidRPr="000757CE">
        <w:rPr>
          <w:rFonts w:ascii="Arial" w:hAnsi="Arial" w:cs="Arial"/>
          <w:noProof/>
          <w:sz w:val="14"/>
          <w:lang w:val="en-US"/>
        </w:rPr>
        <w:tab/>
        <w:t xml:space="preserve">a) J. Hladílková, J. Heyda, K. B. Rembert, H. I. Okur, Y. Kurra, W. R. Liu, C. Hilty, P. S. Cremer, P. Jungwirth, </w:t>
      </w:r>
      <w:r w:rsidRPr="000757CE">
        <w:rPr>
          <w:rFonts w:ascii="Arial" w:hAnsi="Arial" w:cs="Arial"/>
          <w:i/>
          <w:iCs/>
          <w:noProof/>
          <w:sz w:val="14"/>
          <w:lang w:val="en-US"/>
        </w:rPr>
        <w:t xml:space="preserve">J. Phys. </w:t>
      </w:r>
      <w:r w:rsidRPr="00D00DBB">
        <w:rPr>
          <w:rFonts w:ascii="Arial" w:hAnsi="Arial" w:cs="Arial"/>
          <w:i/>
          <w:iCs/>
          <w:noProof/>
          <w:sz w:val="14"/>
          <w:lang w:val="en-US"/>
        </w:rPr>
        <w:t>Chem. Lett.</w:t>
      </w:r>
      <w:r w:rsidRPr="00D00DBB">
        <w:rPr>
          <w:rFonts w:ascii="Arial" w:hAnsi="Arial" w:cs="Arial"/>
          <w:noProof/>
          <w:sz w:val="14"/>
          <w:lang w:val="en-US"/>
        </w:rPr>
        <w:t xml:space="preserve"> </w:t>
      </w:r>
      <w:r w:rsidRPr="00D00DBB">
        <w:rPr>
          <w:rFonts w:ascii="Arial" w:hAnsi="Arial" w:cs="Arial"/>
          <w:b/>
          <w:bCs/>
          <w:noProof/>
          <w:sz w:val="14"/>
          <w:lang w:val="en-US"/>
        </w:rPr>
        <w:t>2013</w:t>
      </w:r>
      <w:r w:rsidRPr="00D00DBB">
        <w:rPr>
          <w:rFonts w:ascii="Arial" w:hAnsi="Arial" w:cs="Arial"/>
          <w:noProof/>
          <w:sz w:val="14"/>
          <w:lang w:val="en-US"/>
        </w:rPr>
        <w:t xml:space="preserve">, </w:t>
      </w:r>
      <w:r w:rsidRPr="00D00DBB">
        <w:rPr>
          <w:rFonts w:ascii="Arial" w:hAnsi="Arial" w:cs="Arial"/>
          <w:i/>
          <w:iCs/>
          <w:noProof/>
          <w:sz w:val="14"/>
          <w:lang w:val="en-US"/>
        </w:rPr>
        <w:t>4</w:t>
      </w:r>
      <w:r w:rsidRPr="00D00DBB">
        <w:rPr>
          <w:rFonts w:ascii="Arial" w:hAnsi="Arial" w:cs="Arial"/>
          <w:noProof/>
          <w:sz w:val="14"/>
          <w:lang w:val="en-US"/>
        </w:rPr>
        <w:t xml:space="preserve">, 4069–4073. b) J. Paterová, K. B. Rembert, J. Heyda, Y. Kurra, H. I. Okur, W. R. Liu, C. Hilty, P. S. Cremer, P. Jungwirth, </w:t>
      </w:r>
      <w:r w:rsidRPr="00D00DBB">
        <w:rPr>
          <w:rFonts w:ascii="Arial" w:hAnsi="Arial" w:cs="Arial"/>
          <w:i/>
          <w:iCs/>
          <w:noProof/>
          <w:sz w:val="14"/>
          <w:lang w:val="en-US"/>
        </w:rPr>
        <w:t xml:space="preserve">J. Phys. </w:t>
      </w:r>
      <w:r w:rsidRPr="006B0470">
        <w:rPr>
          <w:rFonts w:ascii="Arial" w:hAnsi="Arial" w:cs="Arial"/>
          <w:i/>
          <w:iCs/>
          <w:noProof/>
          <w:sz w:val="14"/>
        </w:rPr>
        <w:t>Chem. B</w:t>
      </w:r>
      <w:r w:rsidRPr="006B0470">
        <w:rPr>
          <w:rFonts w:ascii="Arial" w:hAnsi="Arial" w:cs="Arial"/>
          <w:noProof/>
          <w:sz w:val="14"/>
        </w:rPr>
        <w:t xml:space="preserve"> </w:t>
      </w:r>
      <w:r w:rsidRPr="006B0470">
        <w:rPr>
          <w:rFonts w:ascii="Arial" w:hAnsi="Arial" w:cs="Arial"/>
          <w:b/>
          <w:bCs/>
          <w:noProof/>
          <w:sz w:val="14"/>
        </w:rPr>
        <w:t>2013</w:t>
      </w:r>
      <w:r w:rsidRPr="006B0470">
        <w:rPr>
          <w:rFonts w:ascii="Arial" w:hAnsi="Arial" w:cs="Arial"/>
          <w:noProof/>
          <w:sz w:val="14"/>
        </w:rPr>
        <w:t xml:space="preserve">, </w:t>
      </w:r>
      <w:r w:rsidRPr="006B0470">
        <w:rPr>
          <w:rFonts w:ascii="Arial" w:hAnsi="Arial" w:cs="Arial"/>
          <w:i/>
          <w:iCs/>
          <w:noProof/>
          <w:sz w:val="14"/>
        </w:rPr>
        <w:t>117</w:t>
      </w:r>
      <w:r w:rsidRPr="006B0470">
        <w:rPr>
          <w:rFonts w:ascii="Arial" w:hAnsi="Arial" w:cs="Arial"/>
          <w:noProof/>
          <w:sz w:val="14"/>
        </w:rPr>
        <w:t>, 8150–8.</w:t>
      </w:r>
    </w:p>
    <w:p w:rsidR="000A283A" w:rsidRPr="009F5FC5" w:rsidRDefault="000A283A" w:rsidP="000A283A">
      <w:pPr>
        <w:widowControl w:val="0"/>
        <w:autoSpaceDE w:val="0"/>
        <w:autoSpaceDN w:val="0"/>
        <w:adjustRightInd w:val="0"/>
        <w:ind w:left="270" w:hanging="270"/>
        <w:rPr>
          <w:rFonts w:ascii="Arial" w:hAnsi="Arial" w:cs="Arial"/>
          <w:noProof/>
          <w:sz w:val="14"/>
          <w:lang w:val="en-US"/>
        </w:rPr>
      </w:pPr>
      <w:r w:rsidRPr="0081472F">
        <w:rPr>
          <w:rFonts w:ascii="Arial" w:hAnsi="Arial" w:cs="Arial"/>
          <w:noProof/>
          <w:sz w:val="14"/>
        </w:rPr>
        <w:t>[10]</w:t>
      </w:r>
      <w:r w:rsidRPr="0081472F">
        <w:rPr>
          <w:rFonts w:ascii="Arial" w:hAnsi="Arial" w:cs="Arial"/>
          <w:noProof/>
          <w:sz w:val="14"/>
        </w:rPr>
        <w:tab/>
        <w:t xml:space="preserve">H. Meuzelaar, M. R. Panman, S. Woutersen, </w:t>
      </w:r>
      <w:r w:rsidRPr="0081472F">
        <w:rPr>
          <w:rFonts w:ascii="Arial" w:hAnsi="Arial" w:cs="Arial"/>
          <w:i/>
          <w:iCs/>
          <w:noProof/>
          <w:sz w:val="14"/>
        </w:rPr>
        <w:t xml:space="preserve">Angew. </w:t>
      </w:r>
      <w:r w:rsidRPr="009F5FC5">
        <w:rPr>
          <w:rFonts w:ascii="Arial" w:hAnsi="Arial" w:cs="Arial"/>
          <w:i/>
          <w:iCs/>
          <w:noProof/>
          <w:sz w:val="14"/>
          <w:lang w:val="en-US"/>
        </w:rPr>
        <w:t>Chemie Int. Ed.</w:t>
      </w:r>
      <w:r w:rsidRPr="009F5FC5">
        <w:rPr>
          <w:rFonts w:ascii="Arial" w:hAnsi="Arial" w:cs="Arial"/>
          <w:noProof/>
          <w:sz w:val="14"/>
          <w:lang w:val="en-US"/>
        </w:rPr>
        <w:t xml:space="preserve"> </w:t>
      </w:r>
      <w:r w:rsidRPr="009F5FC5">
        <w:rPr>
          <w:rFonts w:ascii="Arial" w:hAnsi="Arial" w:cs="Arial"/>
          <w:b/>
          <w:bCs/>
          <w:noProof/>
          <w:sz w:val="14"/>
          <w:lang w:val="en-US"/>
        </w:rPr>
        <w:t>2015</w:t>
      </w:r>
      <w:r w:rsidRPr="009F5FC5">
        <w:rPr>
          <w:rFonts w:ascii="Arial" w:hAnsi="Arial" w:cs="Arial"/>
          <w:noProof/>
          <w:sz w:val="14"/>
          <w:lang w:val="en-US"/>
        </w:rPr>
        <w:t xml:space="preserve">, </w:t>
      </w:r>
      <w:r w:rsidRPr="009F5FC5">
        <w:rPr>
          <w:rFonts w:ascii="Arial" w:hAnsi="Arial" w:cs="Arial"/>
          <w:i/>
          <w:iCs/>
          <w:noProof/>
          <w:sz w:val="14"/>
          <w:lang w:val="en-US"/>
        </w:rPr>
        <w:t>54</w:t>
      </w:r>
      <w:r w:rsidRPr="009F5FC5">
        <w:rPr>
          <w:rFonts w:ascii="Arial" w:hAnsi="Arial" w:cs="Arial"/>
          <w:noProof/>
          <w:sz w:val="14"/>
          <w:lang w:val="en-US"/>
        </w:rPr>
        <w:t>, 15255–15259</w:t>
      </w:r>
      <w:r w:rsidR="00D8747A">
        <w:rPr>
          <w:rFonts w:ascii="Arial" w:hAnsi="Arial" w:cs="Arial"/>
          <w:noProof/>
          <w:sz w:val="14"/>
        </w:rPr>
        <w:t xml:space="preserve">; </w:t>
      </w:r>
      <w:r w:rsidR="00D8747A" w:rsidRPr="00D8747A">
        <w:rPr>
          <w:rFonts w:ascii="Arial" w:hAnsi="Arial" w:cs="Arial"/>
          <w:i/>
          <w:noProof/>
          <w:sz w:val="14"/>
        </w:rPr>
        <w:t>Angew. Chem.</w:t>
      </w:r>
      <w:r w:rsidR="00D8747A">
        <w:rPr>
          <w:rFonts w:ascii="Arial" w:hAnsi="Arial" w:cs="Arial"/>
          <w:noProof/>
          <w:sz w:val="14"/>
        </w:rPr>
        <w:t xml:space="preserve"> </w:t>
      </w:r>
      <w:r w:rsidR="00D8747A" w:rsidRPr="00D8747A">
        <w:rPr>
          <w:rFonts w:ascii="Arial" w:hAnsi="Arial" w:cs="Arial"/>
          <w:b/>
          <w:noProof/>
          <w:sz w:val="14"/>
        </w:rPr>
        <w:t>20</w:t>
      </w:r>
      <w:r w:rsidR="00D8747A">
        <w:rPr>
          <w:rFonts w:ascii="Arial" w:hAnsi="Arial" w:cs="Arial"/>
          <w:b/>
          <w:noProof/>
          <w:sz w:val="14"/>
        </w:rPr>
        <w:t>15</w:t>
      </w:r>
      <w:r w:rsidR="00D8747A">
        <w:rPr>
          <w:rFonts w:ascii="Arial" w:hAnsi="Arial" w:cs="Arial"/>
          <w:noProof/>
          <w:sz w:val="14"/>
        </w:rPr>
        <w:t>, 127, 15470</w:t>
      </w:r>
      <w:r w:rsidR="00D8747A" w:rsidRPr="0081472F">
        <w:rPr>
          <w:rFonts w:ascii="Arial" w:hAnsi="Arial" w:cs="Arial"/>
          <w:noProof/>
          <w:sz w:val="14"/>
        </w:rPr>
        <w:t>–</w:t>
      </w:r>
      <w:r w:rsidR="00D8747A">
        <w:rPr>
          <w:rFonts w:ascii="Arial" w:hAnsi="Arial" w:cs="Arial"/>
          <w:noProof/>
          <w:sz w:val="14"/>
        </w:rPr>
        <w:t>15474</w:t>
      </w:r>
      <w:r w:rsidRPr="009F5FC5">
        <w:rPr>
          <w:rFonts w:ascii="Arial" w:hAnsi="Arial" w:cs="Arial"/>
          <w:noProof/>
          <w:sz w:val="14"/>
          <w:lang w:val="en-US"/>
        </w:rPr>
        <w:t>.</w:t>
      </w:r>
    </w:p>
    <w:p w:rsidR="000A283A" w:rsidRPr="009F5FC5" w:rsidRDefault="000A283A" w:rsidP="000A283A">
      <w:pPr>
        <w:widowControl w:val="0"/>
        <w:autoSpaceDE w:val="0"/>
        <w:autoSpaceDN w:val="0"/>
        <w:adjustRightInd w:val="0"/>
        <w:ind w:left="270" w:hanging="270"/>
        <w:rPr>
          <w:rFonts w:ascii="Arial" w:hAnsi="Arial" w:cs="Arial"/>
          <w:noProof/>
          <w:sz w:val="14"/>
          <w:lang w:val="en-US"/>
        </w:rPr>
      </w:pPr>
      <w:r w:rsidRPr="009F5FC5">
        <w:rPr>
          <w:rFonts w:ascii="Arial" w:hAnsi="Arial" w:cs="Arial"/>
          <w:noProof/>
          <w:sz w:val="14"/>
          <w:lang w:val="en-US"/>
        </w:rPr>
        <w:t>[11]</w:t>
      </w:r>
      <w:r w:rsidRPr="009F5FC5">
        <w:rPr>
          <w:rFonts w:ascii="Arial" w:hAnsi="Arial" w:cs="Arial"/>
          <w:noProof/>
          <w:sz w:val="14"/>
          <w:lang w:val="en-US"/>
        </w:rPr>
        <w:tab/>
        <w:t xml:space="preserve">K. B. Rembert, H. I. Okur, C. Hilty, P. S. Cremer, </w:t>
      </w:r>
      <w:r w:rsidRPr="009F5FC5">
        <w:rPr>
          <w:rFonts w:ascii="Arial" w:hAnsi="Arial" w:cs="Arial"/>
          <w:i/>
          <w:iCs/>
          <w:noProof/>
          <w:sz w:val="14"/>
          <w:lang w:val="en-US"/>
        </w:rPr>
        <w:t>Langmuir</w:t>
      </w:r>
      <w:r w:rsidRPr="009F5FC5">
        <w:rPr>
          <w:rFonts w:ascii="Arial" w:hAnsi="Arial" w:cs="Arial"/>
          <w:noProof/>
          <w:sz w:val="14"/>
          <w:lang w:val="en-US"/>
        </w:rPr>
        <w:t xml:space="preserve"> </w:t>
      </w:r>
      <w:r w:rsidRPr="009F5FC5">
        <w:rPr>
          <w:rFonts w:ascii="Arial" w:hAnsi="Arial" w:cs="Arial"/>
          <w:b/>
          <w:bCs/>
          <w:noProof/>
          <w:sz w:val="14"/>
          <w:lang w:val="en-US"/>
        </w:rPr>
        <w:t>2015</w:t>
      </w:r>
      <w:r w:rsidRPr="009F5FC5">
        <w:rPr>
          <w:rFonts w:ascii="Arial" w:hAnsi="Arial" w:cs="Arial"/>
          <w:noProof/>
          <w:sz w:val="14"/>
          <w:lang w:val="en-US"/>
        </w:rPr>
        <w:t xml:space="preserve">, </w:t>
      </w:r>
      <w:r w:rsidRPr="009F5FC5">
        <w:rPr>
          <w:rFonts w:ascii="Arial" w:hAnsi="Arial" w:cs="Arial"/>
          <w:i/>
          <w:iCs/>
          <w:noProof/>
          <w:sz w:val="14"/>
          <w:lang w:val="en-US"/>
        </w:rPr>
        <w:t>31</w:t>
      </w:r>
      <w:r w:rsidRPr="009F5FC5">
        <w:rPr>
          <w:rFonts w:ascii="Arial" w:hAnsi="Arial" w:cs="Arial"/>
          <w:noProof/>
          <w:sz w:val="14"/>
          <w:lang w:val="en-US"/>
        </w:rPr>
        <w:t>, 3459–3464.</w:t>
      </w:r>
    </w:p>
    <w:p w:rsidR="000A283A" w:rsidRPr="0081472F" w:rsidRDefault="000A283A" w:rsidP="000A283A">
      <w:pPr>
        <w:widowControl w:val="0"/>
        <w:autoSpaceDE w:val="0"/>
        <w:autoSpaceDN w:val="0"/>
        <w:adjustRightInd w:val="0"/>
        <w:ind w:left="270" w:hanging="270"/>
        <w:rPr>
          <w:rFonts w:ascii="Arial" w:hAnsi="Arial" w:cs="Arial"/>
          <w:noProof/>
          <w:sz w:val="14"/>
        </w:rPr>
      </w:pPr>
      <w:r w:rsidRPr="009F5FC5">
        <w:rPr>
          <w:rFonts w:ascii="Arial" w:hAnsi="Arial" w:cs="Arial"/>
          <w:noProof/>
          <w:sz w:val="14"/>
          <w:lang w:val="en-US"/>
        </w:rPr>
        <w:t>[12]</w:t>
      </w:r>
      <w:r w:rsidRPr="009F5FC5">
        <w:rPr>
          <w:rFonts w:ascii="Arial" w:hAnsi="Arial" w:cs="Arial"/>
          <w:noProof/>
          <w:sz w:val="14"/>
          <w:lang w:val="en-US"/>
        </w:rPr>
        <w:tab/>
        <w:t xml:space="preserve">K. B. Rembert, J. Paterová, J. Heyda, C. Hilty, P. Jungwirth, P. S. Cremer, </w:t>
      </w:r>
      <w:r w:rsidRPr="009F5FC5">
        <w:rPr>
          <w:rFonts w:ascii="Arial" w:hAnsi="Arial" w:cs="Arial"/>
          <w:i/>
          <w:iCs/>
          <w:noProof/>
          <w:sz w:val="14"/>
          <w:lang w:val="en-US"/>
        </w:rPr>
        <w:t xml:space="preserve">J. Am. </w:t>
      </w:r>
      <w:r w:rsidRPr="0081472F">
        <w:rPr>
          <w:rFonts w:ascii="Arial" w:hAnsi="Arial" w:cs="Arial"/>
          <w:i/>
          <w:iCs/>
          <w:noProof/>
          <w:sz w:val="14"/>
        </w:rPr>
        <w:t>Chem. Soc.</w:t>
      </w:r>
      <w:r w:rsidRPr="0081472F">
        <w:rPr>
          <w:rFonts w:ascii="Arial" w:hAnsi="Arial" w:cs="Arial"/>
          <w:noProof/>
          <w:sz w:val="14"/>
        </w:rPr>
        <w:t xml:space="preserve"> </w:t>
      </w:r>
      <w:r w:rsidRPr="0081472F">
        <w:rPr>
          <w:rFonts w:ascii="Arial" w:hAnsi="Arial" w:cs="Arial"/>
          <w:b/>
          <w:bCs/>
          <w:noProof/>
          <w:sz w:val="14"/>
        </w:rPr>
        <w:t>2012</w:t>
      </w:r>
      <w:r w:rsidRPr="0081472F">
        <w:rPr>
          <w:rFonts w:ascii="Arial" w:hAnsi="Arial" w:cs="Arial"/>
          <w:noProof/>
          <w:sz w:val="14"/>
        </w:rPr>
        <w:t xml:space="preserve">, </w:t>
      </w:r>
      <w:r w:rsidRPr="0081472F">
        <w:rPr>
          <w:rFonts w:ascii="Arial" w:hAnsi="Arial" w:cs="Arial"/>
          <w:i/>
          <w:iCs/>
          <w:noProof/>
          <w:sz w:val="14"/>
        </w:rPr>
        <w:t>134</w:t>
      </w:r>
      <w:r w:rsidRPr="0081472F">
        <w:rPr>
          <w:rFonts w:ascii="Arial" w:hAnsi="Arial" w:cs="Arial"/>
          <w:noProof/>
          <w:sz w:val="14"/>
        </w:rPr>
        <w:t>, 10039–10046.</w:t>
      </w:r>
    </w:p>
    <w:p w:rsidR="000A283A" w:rsidRPr="0081472F" w:rsidRDefault="000A283A" w:rsidP="000A283A">
      <w:pPr>
        <w:widowControl w:val="0"/>
        <w:autoSpaceDE w:val="0"/>
        <w:autoSpaceDN w:val="0"/>
        <w:adjustRightInd w:val="0"/>
        <w:ind w:left="270" w:hanging="270"/>
        <w:rPr>
          <w:rFonts w:ascii="Arial" w:hAnsi="Arial" w:cs="Arial"/>
          <w:noProof/>
          <w:sz w:val="14"/>
        </w:rPr>
      </w:pPr>
      <w:r w:rsidRPr="0081472F">
        <w:rPr>
          <w:rFonts w:ascii="Arial" w:hAnsi="Arial" w:cs="Arial"/>
          <w:noProof/>
          <w:sz w:val="14"/>
        </w:rPr>
        <w:t>[13]</w:t>
      </w:r>
      <w:r w:rsidRPr="0081472F">
        <w:rPr>
          <w:rFonts w:ascii="Arial" w:hAnsi="Arial" w:cs="Arial"/>
          <w:noProof/>
          <w:sz w:val="14"/>
        </w:rPr>
        <w:tab/>
        <w:t xml:space="preserve">H. Kim, H. Lee, G. Lee, H. Kim, M. Cho, </w:t>
      </w:r>
      <w:r w:rsidRPr="0081472F">
        <w:rPr>
          <w:rFonts w:ascii="Arial" w:hAnsi="Arial" w:cs="Arial"/>
          <w:i/>
          <w:iCs/>
          <w:noProof/>
          <w:sz w:val="14"/>
        </w:rPr>
        <w:t>J. Chem. Phys.</w:t>
      </w:r>
      <w:r w:rsidRPr="0081472F">
        <w:rPr>
          <w:rFonts w:ascii="Arial" w:hAnsi="Arial" w:cs="Arial"/>
          <w:noProof/>
          <w:sz w:val="14"/>
        </w:rPr>
        <w:t xml:space="preserve"> </w:t>
      </w:r>
      <w:r w:rsidRPr="0081472F">
        <w:rPr>
          <w:rFonts w:ascii="Arial" w:hAnsi="Arial" w:cs="Arial"/>
          <w:b/>
          <w:bCs/>
          <w:noProof/>
          <w:sz w:val="14"/>
        </w:rPr>
        <w:t>2012</w:t>
      </w:r>
      <w:r w:rsidRPr="0081472F">
        <w:rPr>
          <w:rFonts w:ascii="Arial" w:hAnsi="Arial" w:cs="Arial"/>
          <w:noProof/>
          <w:sz w:val="14"/>
        </w:rPr>
        <w:t xml:space="preserve">, </w:t>
      </w:r>
      <w:r w:rsidRPr="0081472F">
        <w:rPr>
          <w:rFonts w:ascii="Arial" w:hAnsi="Arial" w:cs="Arial"/>
          <w:i/>
          <w:iCs/>
          <w:noProof/>
          <w:sz w:val="14"/>
        </w:rPr>
        <w:t>136</w:t>
      </w:r>
      <w:r w:rsidRPr="0081472F">
        <w:rPr>
          <w:rFonts w:ascii="Arial" w:hAnsi="Arial" w:cs="Arial"/>
          <w:noProof/>
          <w:sz w:val="14"/>
        </w:rPr>
        <w:t>, 124501.</w:t>
      </w:r>
    </w:p>
    <w:p w:rsidR="000A283A" w:rsidRPr="0081472F" w:rsidRDefault="000A283A" w:rsidP="000A283A">
      <w:pPr>
        <w:widowControl w:val="0"/>
        <w:autoSpaceDE w:val="0"/>
        <w:autoSpaceDN w:val="0"/>
        <w:adjustRightInd w:val="0"/>
        <w:ind w:left="270" w:hanging="270"/>
        <w:rPr>
          <w:rFonts w:ascii="Arial" w:hAnsi="Arial" w:cs="Arial"/>
          <w:noProof/>
          <w:sz w:val="14"/>
        </w:rPr>
      </w:pPr>
      <w:r w:rsidRPr="0081472F">
        <w:rPr>
          <w:rFonts w:ascii="Arial" w:hAnsi="Arial" w:cs="Arial"/>
          <w:noProof/>
          <w:sz w:val="14"/>
        </w:rPr>
        <w:t>[14]</w:t>
      </w:r>
      <w:r w:rsidRPr="0081472F">
        <w:rPr>
          <w:rFonts w:ascii="Arial" w:hAnsi="Arial" w:cs="Arial"/>
          <w:noProof/>
          <w:sz w:val="14"/>
        </w:rPr>
        <w:tab/>
        <w:t xml:space="preserve">H. I. Okur, J. Kherb, P. S. Cremer, </w:t>
      </w:r>
      <w:r w:rsidRPr="0081472F">
        <w:rPr>
          <w:rFonts w:ascii="Arial" w:hAnsi="Arial" w:cs="Arial"/>
          <w:i/>
          <w:iCs/>
          <w:noProof/>
          <w:sz w:val="14"/>
        </w:rPr>
        <w:t>J. Am. Chem. Soc.</w:t>
      </w:r>
      <w:r w:rsidRPr="0081472F">
        <w:rPr>
          <w:rFonts w:ascii="Arial" w:hAnsi="Arial" w:cs="Arial"/>
          <w:noProof/>
          <w:sz w:val="14"/>
        </w:rPr>
        <w:t xml:space="preserve"> </w:t>
      </w:r>
      <w:r w:rsidRPr="0081472F">
        <w:rPr>
          <w:rFonts w:ascii="Arial" w:hAnsi="Arial" w:cs="Arial"/>
          <w:b/>
          <w:bCs/>
          <w:noProof/>
          <w:sz w:val="14"/>
        </w:rPr>
        <w:t>2013</w:t>
      </w:r>
      <w:r w:rsidRPr="0081472F">
        <w:rPr>
          <w:rFonts w:ascii="Arial" w:hAnsi="Arial" w:cs="Arial"/>
          <w:noProof/>
          <w:sz w:val="14"/>
        </w:rPr>
        <w:t xml:space="preserve">, </w:t>
      </w:r>
      <w:r w:rsidRPr="0081472F">
        <w:rPr>
          <w:rFonts w:ascii="Arial" w:hAnsi="Arial" w:cs="Arial"/>
          <w:i/>
          <w:iCs/>
          <w:noProof/>
          <w:sz w:val="14"/>
        </w:rPr>
        <w:t>135</w:t>
      </w:r>
      <w:r w:rsidRPr="0081472F">
        <w:rPr>
          <w:rFonts w:ascii="Arial" w:hAnsi="Arial" w:cs="Arial"/>
          <w:noProof/>
          <w:sz w:val="14"/>
        </w:rPr>
        <w:t>, 5062–7.</w:t>
      </w:r>
    </w:p>
    <w:p w:rsidR="000A283A" w:rsidRPr="0081472F" w:rsidRDefault="000A283A" w:rsidP="000A283A">
      <w:pPr>
        <w:widowControl w:val="0"/>
        <w:autoSpaceDE w:val="0"/>
        <w:autoSpaceDN w:val="0"/>
        <w:adjustRightInd w:val="0"/>
        <w:ind w:left="270" w:hanging="270"/>
        <w:rPr>
          <w:rFonts w:ascii="Arial" w:hAnsi="Arial" w:cs="Arial"/>
          <w:noProof/>
          <w:sz w:val="14"/>
        </w:rPr>
      </w:pPr>
      <w:r w:rsidRPr="0081472F">
        <w:rPr>
          <w:rFonts w:ascii="Arial" w:hAnsi="Arial" w:cs="Arial"/>
          <w:noProof/>
          <w:sz w:val="14"/>
        </w:rPr>
        <w:t>[15]</w:t>
      </w:r>
      <w:r w:rsidRPr="0081472F">
        <w:rPr>
          <w:rFonts w:ascii="Arial" w:hAnsi="Arial" w:cs="Arial"/>
          <w:noProof/>
          <w:sz w:val="14"/>
        </w:rPr>
        <w:tab/>
        <w:t xml:space="preserve">R. L. Baldwin, </w:t>
      </w:r>
      <w:r w:rsidRPr="0081472F">
        <w:rPr>
          <w:rFonts w:ascii="Arial" w:hAnsi="Arial" w:cs="Arial"/>
          <w:i/>
          <w:iCs/>
          <w:noProof/>
          <w:sz w:val="14"/>
        </w:rPr>
        <w:t>Biophys. J.</w:t>
      </w:r>
      <w:r w:rsidRPr="0081472F">
        <w:rPr>
          <w:rFonts w:ascii="Arial" w:hAnsi="Arial" w:cs="Arial"/>
          <w:noProof/>
          <w:sz w:val="14"/>
        </w:rPr>
        <w:t xml:space="preserve"> </w:t>
      </w:r>
      <w:r w:rsidRPr="0081472F">
        <w:rPr>
          <w:rFonts w:ascii="Arial" w:hAnsi="Arial" w:cs="Arial"/>
          <w:b/>
          <w:bCs/>
          <w:noProof/>
          <w:sz w:val="14"/>
        </w:rPr>
        <w:t>1996</w:t>
      </w:r>
      <w:r w:rsidRPr="0081472F">
        <w:rPr>
          <w:rFonts w:ascii="Arial" w:hAnsi="Arial" w:cs="Arial"/>
          <w:noProof/>
          <w:sz w:val="14"/>
        </w:rPr>
        <w:t xml:space="preserve">, </w:t>
      </w:r>
      <w:r w:rsidRPr="0081472F">
        <w:rPr>
          <w:rFonts w:ascii="Arial" w:hAnsi="Arial" w:cs="Arial"/>
          <w:i/>
          <w:iCs/>
          <w:noProof/>
          <w:sz w:val="14"/>
        </w:rPr>
        <w:t>71</w:t>
      </w:r>
      <w:r w:rsidRPr="0081472F">
        <w:rPr>
          <w:rFonts w:ascii="Arial" w:hAnsi="Arial" w:cs="Arial"/>
          <w:noProof/>
          <w:sz w:val="14"/>
        </w:rPr>
        <w:t>, 2056–2063.</w:t>
      </w:r>
    </w:p>
    <w:p w:rsidR="000A283A" w:rsidRPr="009F5FC5" w:rsidRDefault="000A283A" w:rsidP="000A283A">
      <w:pPr>
        <w:widowControl w:val="0"/>
        <w:autoSpaceDE w:val="0"/>
        <w:autoSpaceDN w:val="0"/>
        <w:adjustRightInd w:val="0"/>
        <w:ind w:left="270" w:hanging="270"/>
        <w:rPr>
          <w:rFonts w:ascii="Arial" w:hAnsi="Arial" w:cs="Arial"/>
          <w:noProof/>
          <w:sz w:val="14"/>
          <w:lang w:val="en-US"/>
        </w:rPr>
      </w:pPr>
      <w:r w:rsidRPr="0081472F">
        <w:rPr>
          <w:rFonts w:ascii="Arial" w:hAnsi="Arial" w:cs="Arial"/>
          <w:noProof/>
          <w:sz w:val="14"/>
        </w:rPr>
        <w:t>[16]</w:t>
      </w:r>
      <w:r w:rsidRPr="0081472F">
        <w:rPr>
          <w:rFonts w:ascii="Arial" w:hAnsi="Arial" w:cs="Arial"/>
          <w:noProof/>
          <w:sz w:val="14"/>
        </w:rPr>
        <w:tab/>
        <w:t xml:space="preserve">E. A. Algaer, N. F. A. van der Vegt, </w:t>
      </w:r>
      <w:r w:rsidRPr="0081472F">
        <w:rPr>
          <w:rFonts w:ascii="Arial" w:hAnsi="Arial" w:cs="Arial"/>
          <w:i/>
          <w:iCs/>
          <w:noProof/>
          <w:sz w:val="14"/>
        </w:rPr>
        <w:t xml:space="preserve">J. Phys. </w:t>
      </w:r>
      <w:r w:rsidRPr="009F5FC5">
        <w:rPr>
          <w:rFonts w:ascii="Arial" w:hAnsi="Arial" w:cs="Arial"/>
          <w:i/>
          <w:iCs/>
          <w:noProof/>
          <w:sz w:val="14"/>
          <w:lang w:val="en-US"/>
        </w:rPr>
        <w:t>Chem. B</w:t>
      </w:r>
      <w:r w:rsidRPr="009F5FC5">
        <w:rPr>
          <w:rFonts w:ascii="Arial" w:hAnsi="Arial" w:cs="Arial"/>
          <w:noProof/>
          <w:sz w:val="14"/>
          <w:lang w:val="en-US"/>
        </w:rPr>
        <w:t xml:space="preserve"> </w:t>
      </w:r>
      <w:r w:rsidRPr="009F5FC5">
        <w:rPr>
          <w:rFonts w:ascii="Arial" w:hAnsi="Arial" w:cs="Arial"/>
          <w:b/>
          <w:bCs/>
          <w:noProof/>
          <w:sz w:val="14"/>
          <w:lang w:val="en-US"/>
        </w:rPr>
        <w:t>2011</w:t>
      </w:r>
      <w:r w:rsidRPr="009F5FC5">
        <w:rPr>
          <w:rFonts w:ascii="Arial" w:hAnsi="Arial" w:cs="Arial"/>
          <w:noProof/>
          <w:sz w:val="14"/>
          <w:lang w:val="en-US"/>
        </w:rPr>
        <w:t xml:space="preserve">, </w:t>
      </w:r>
      <w:r w:rsidRPr="009F5FC5">
        <w:rPr>
          <w:rFonts w:ascii="Arial" w:hAnsi="Arial" w:cs="Arial"/>
          <w:i/>
          <w:iCs/>
          <w:noProof/>
          <w:sz w:val="14"/>
          <w:lang w:val="en-US"/>
        </w:rPr>
        <w:t>115</w:t>
      </w:r>
      <w:r w:rsidRPr="009F5FC5">
        <w:rPr>
          <w:rFonts w:ascii="Arial" w:hAnsi="Arial" w:cs="Arial"/>
          <w:noProof/>
          <w:sz w:val="14"/>
          <w:lang w:val="en-US"/>
        </w:rPr>
        <w:t>, 13781–13787.</w:t>
      </w:r>
    </w:p>
    <w:p w:rsidR="000A283A" w:rsidRPr="0081472F" w:rsidRDefault="000A283A" w:rsidP="000A283A">
      <w:pPr>
        <w:widowControl w:val="0"/>
        <w:autoSpaceDE w:val="0"/>
        <w:autoSpaceDN w:val="0"/>
        <w:adjustRightInd w:val="0"/>
        <w:ind w:left="270" w:hanging="270"/>
        <w:rPr>
          <w:rFonts w:ascii="Arial" w:hAnsi="Arial" w:cs="Arial"/>
          <w:noProof/>
          <w:sz w:val="14"/>
        </w:rPr>
      </w:pPr>
      <w:r w:rsidRPr="009F5FC5">
        <w:rPr>
          <w:rFonts w:ascii="Arial" w:hAnsi="Arial" w:cs="Arial"/>
          <w:noProof/>
          <w:sz w:val="14"/>
          <w:lang w:val="en-US"/>
        </w:rPr>
        <w:t>[17]</w:t>
      </w:r>
      <w:r w:rsidRPr="009F5FC5">
        <w:rPr>
          <w:rFonts w:ascii="Arial" w:hAnsi="Arial" w:cs="Arial"/>
          <w:noProof/>
          <w:sz w:val="14"/>
          <w:lang w:val="en-US"/>
        </w:rPr>
        <w:tab/>
        <w:t xml:space="preserve">C. P. Rao, P. Balaram, C. N. R. Rao, </w:t>
      </w:r>
      <w:r w:rsidRPr="009F5FC5">
        <w:rPr>
          <w:rFonts w:ascii="Arial" w:hAnsi="Arial" w:cs="Arial"/>
          <w:i/>
          <w:iCs/>
          <w:noProof/>
          <w:sz w:val="14"/>
          <w:lang w:val="en-US"/>
        </w:rPr>
        <w:t xml:space="preserve">J. Chem. Soc., Faraday Trans. </w:t>
      </w:r>
      <w:r w:rsidRPr="0081472F">
        <w:rPr>
          <w:rFonts w:ascii="Arial" w:hAnsi="Arial" w:cs="Arial"/>
          <w:i/>
          <w:iCs/>
          <w:noProof/>
          <w:sz w:val="14"/>
        </w:rPr>
        <w:t>I</w:t>
      </w:r>
      <w:r w:rsidRPr="0081472F">
        <w:rPr>
          <w:rFonts w:ascii="Arial" w:hAnsi="Arial" w:cs="Arial"/>
          <w:noProof/>
          <w:sz w:val="14"/>
        </w:rPr>
        <w:t xml:space="preserve"> </w:t>
      </w:r>
      <w:r w:rsidRPr="0081472F">
        <w:rPr>
          <w:rFonts w:ascii="Arial" w:hAnsi="Arial" w:cs="Arial"/>
          <w:b/>
          <w:bCs/>
          <w:noProof/>
          <w:sz w:val="14"/>
        </w:rPr>
        <w:t>1980</w:t>
      </w:r>
      <w:r w:rsidRPr="0081472F">
        <w:rPr>
          <w:rFonts w:ascii="Arial" w:hAnsi="Arial" w:cs="Arial"/>
          <w:noProof/>
          <w:sz w:val="14"/>
        </w:rPr>
        <w:t xml:space="preserve">, </w:t>
      </w:r>
      <w:r w:rsidRPr="0081472F">
        <w:rPr>
          <w:rFonts w:ascii="Arial" w:hAnsi="Arial" w:cs="Arial"/>
          <w:i/>
          <w:iCs/>
          <w:noProof/>
          <w:sz w:val="14"/>
        </w:rPr>
        <w:t>76</w:t>
      </w:r>
      <w:r w:rsidRPr="0081472F">
        <w:rPr>
          <w:rFonts w:ascii="Arial" w:hAnsi="Arial" w:cs="Arial"/>
          <w:noProof/>
          <w:sz w:val="14"/>
        </w:rPr>
        <w:t>, 1008–1013.</w:t>
      </w:r>
    </w:p>
    <w:p w:rsidR="000A283A" w:rsidRPr="0081472F" w:rsidRDefault="000A283A" w:rsidP="000A283A">
      <w:pPr>
        <w:widowControl w:val="0"/>
        <w:autoSpaceDE w:val="0"/>
        <w:autoSpaceDN w:val="0"/>
        <w:adjustRightInd w:val="0"/>
        <w:ind w:left="270" w:hanging="270"/>
        <w:rPr>
          <w:rFonts w:ascii="Arial" w:hAnsi="Arial" w:cs="Arial"/>
          <w:noProof/>
          <w:sz w:val="14"/>
        </w:rPr>
      </w:pPr>
      <w:r w:rsidRPr="0081472F">
        <w:rPr>
          <w:rFonts w:ascii="Arial" w:hAnsi="Arial" w:cs="Arial"/>
          <w:noProof/>
          <w:sz w:val="14"/>
        </w:rPr>
        <w:t>[18]</w:t>
      </w:r>
      <w:r w:rsidRPr="0081472F">
        <w:rPr>
          <w:rFonts w:ascii="Arial" w:hAnsi="Arial" w:cs="Arial"/>
          <w:noProof/>
          <w:sz w:val="14"/>
        </w:rPr>
        <w:tab/>
        <w:t xml:space="preserve">N. Schwierz, D. Horinek, R. R. Netz, </w:t>
      </w:r>
      <w:r w:rsidRPr="0081472F">
        <w:rPr>
          <w:rFonts w:ascii="Arial" w:hAnsi="Arial" w:cs="Arial"/>
          <w:i/>
          <w:iCs/>
          <w:noProof/>
          <w:sz w:val="14"/>
        </w:rPr>
        <w:t>Langmuir</w:t>
      </w:r>
      <w:r w:rsidRPr="0081472F">
        <w:rPr>
          <w:rFonts w:ascii="Arial" w:hAnsi="Arial" w:cs="Arial"/>
          <w:noProof/>
          <w:sz w:val="14"/>
        </w:rPr>
        <w:t xml:space="preserve"> </w:t>
      </w:r>
      <w:r w:rsidRPr="0081472F">
        <w:rPr>
          <w:rFonts w:ascii="Arial" w:hAnsi="Arial" w:cs="Arial"/>
          <w:b/>
          <w:bCs/>
          <w:noProof/>
          <w:sz w:val="14"/>
        </w:rPr>
        <w:t>2013</w:t>
      </w:r>
      <w:r w:rsidRPr="0081472F">
        <w:rPr>
          <w:rFonts w:ascii="Arial" w:hAnsi="Arial" w:cs="Arial"/>
          <w:noProof/>
          <w:sz w:val="14"/>
        </w:rPr>
        <w:t xml:space="preserve">, </w:t>
      </w:r>
      <w:r w:rsidRPr="0081472F">
        <w:rPr>
          <w:rFonts w:ascii="Arial" w:hAnsi="Arial" w:cs="Arial"/>
          <w:i/>
          <w:iCs/>
          <w:noProof/>
          <w:sz w:val="14"/>
        </w:rPr>
        <w:t>29</w:t>
      </w:r>
      <w:r w:rsidRPr="0081472F">
        <w:rPr>
          <w:rFonts w:ascii="Arial" w:hAnsi="Arial" w:cs="Arial"/>
          <w:noProof/>
          <w:sz w:val="14"/>
        </w:rPr>
        <w:t>, 2602–2614.</w:t>
      </w:r>
    </w:p>
    <w:p w:rsidR="000A283A" w:rsidRPr="0081472F" w:rsidRDefault="000A283A" w:rsidP="000A283A">
      <w:pPr>
        <w:widowControl w:val="0"/>
        <w:autoSpaceDE w:val="0"/>
        <w:autoSpaceDN w:val="0"/>
        <w:adjustRightInd w:val="0"/>
        <w:ind w:left="270" w:hanging="270"/>
        <w:rPr>
          <w:rFonts w:ascii="Arial" w:hAnsi="Arial" w:cs="Arial"/>
          <w:noProof/>
          <w:sz w:val="14"/>
        </w:rPr>
      </w:pPr>
      <w:r w:rsidRPr="0081472F">
        <w:rPr>
          <w:rFonts w:ascii="Arial" w:hAnsi="Arial" w:cs="Arial"/>
          <w:noProof/>
          <w:sz w:val="14"/>
        </w:rPr>
        <w:t>[19]</w:t>
      </w:r>
      <w:r w:rsidRPr="0081472F">
        <w:rPr>
          <w:rFonts w:ascii="Arial" w:hAnsi="Arial" w:cs="Arial"/>
          <w:noProof/>
          <w:sz w:val="14"/>
        </w:rPr>
        <w:tab/>
      </w:r>
      <w:r>
        <w:rPr>
          <w:rFonts w:ascii="Arial" w:hAnsi="Arial" w:cs="Arial"/>
          <w:noProof/>
          <w:sz w:val="14"/>
        </w:rPr>
        <w:t xml:space="preserve">a) </w:t>
      </w:r>
      <w:r w:rsidRPr="0081472F">
        <w:rPr>
          <w:rFonts w:ascii="Arial" w:hAnsi="Arial" w:cs="Arial"/>
          <w:noProof/>
          <w:sz w:val="14"/>
        </w:rPr>
        <w:t xml:space="preserve">H. Du, R. Wickramasinghe, X. Qian, </w:t>
      </w:r>
      <w:r w:rsidRPr="0081472F">
        <w:rPr>
          <w:rFonts w:ascii="Arial" w:hAnsi="Arial" w:cs="Arial"/>
          <w:i/>
          <w:iCs/>
          <w:noProof/>
          <w:sz w:val="14"/>
        </w:rPr>
        <w:t xml:space="preserve">J. Phys. </w:t>
      </w:r>
      <w:r w:rsidRPr="009F5FC5">
        <w:rPr>
          <w:rFonts w:ascii="Arial" w:hAnsi="Arial" w:cs="Arial"/>
          <w:i/>
          <w:iCs/>
          <w:noProof/>
          <w:sz w:val="14"/>
          <w:lang w:val="en-US"/>
        </w:rPr>
        <w:t>Chem. B</w:t>
      </w:r>
      <w:r w:rsidRPr="009F5FC5">
        <w:rPr>
          <w:rFonts w:ascii="Arial" w:hAnsi="Arial" w:cs="Arial"/>
          <w:noProof/>
          <w:sz w:val="14"/>
          <w:lang w:val="en-US"/>
        </w:rPr>
        <w:t xml:space="preserve"> </w:t>
      </w:r>
      <w:r w:rsidRPr="009F5FC5">
        <w:rPr>
          <w:rFonts w:ascii="Arial" w:hAnsi="Arial" w:cs="Arial"/>
          <w:b/>
          <w:bCs/>
          <w:noProof/>
          <w:sz w:val="14"/>
          <w:lang w:val="en-US"/>
        </w:rPr>
        <w:t>2010</w:t>
      </w:r>
      <w:r w:rsidRPr="009F5FC5">
        <w:rPr>
          <w:rFonts w:ascii="Arial" w:hAnsi="Arial" w:cs="Arial"/>
          <w:noProof/>
          <w:sz w:val="14"/>
          <w:lang w:val="en-US"/>
        </w:rPr>
        <w:t xml:space="preserve">, </w:t>
      </w:r>
      <w:r w:rsidRPr="009F5FC5">
        <w:rPr>
          <w:rFonts w:ascii="Arial" w:hAnsi="Arial" w:cs="Arial"/>
          <w:i/>
          <w:iCs/>
          <w:noProof/>
          <w:sz w:val="14"/>
          <w:lang w:val="en-US"/>
        </w:rPr>
        <w:t>114</w:t>
      </w:r>
      <w:r w:rsidRPr="009F5FC5">
        <w:rPr>
          <w:rFonts w:ascii="Arial" w:hAnsi="Arial" w:cs="Arial"/>
          <w:noProof/>
          <w:sz w:val="14"/>
          <w:lang w:val="en-US"/>
        </w:rPr>
        <w:t xml:space="preserve">, 16594–16604. b) </w:t>
      </w:r>
      <w:r w:rsidRPr="007C3417">
        <w:rPr>
          <w:rFonts w:ascii="Arial" w:hAnsi="Arial" w:cs="Arial"/>
          <w:noProof/>
          <w:sz w:val="14"/>
          <w:lang w:val="en-US"/>
        </w:rPr>
        <w:t xml:space="preserve">J. Heyda, J. C. Vincent, D. J. Tobias, J. Dzubiella, P. Jungwirth, </w:t>
      </w:r>
      <w:r w:rsidRPr="007C3417">
        <w:rPr>
          <w:rFonts w:ascii="Arial" w:hAnsi="Arial" w:cs="Arial"/>
          <w:i/>
          <w:iCs/>
          <w:noProof/>
          <w:sz w:val="14"/>
          <w:lang w:val="en-US"/>
        </w:rPr>
        <w:t xml:space="preserve">J. Phys. </w:t>
      </w:r>
      <w:r w:rsidRPr="006B0470">
        <w:rPr>
          <w:rFonts w:ascii="Arial" w:hAnsi="Arial" w:cs="Arial"/>
          <w:i/>
          <w:iCs/>
          <w:noProof/>
          <w:sz w:val="14"/>
        </w:rPr>
        <w:t>Chem. B</w:t>
      </w:r>
      <w:r w:rsidRPr="006B0470">
        <w:rPr>
          <w:rFonts w:ascii="Arial" w:hAnsi="Arial" w:cs="Arial"/>
          <w:noProof/>
          <w:sz w:val="14"/>
        </w:rPr>
        <w:t xml:space="preserve"> </w:t>
      </w:r>
      <w:r w:rsidRPr="006B0470">
        <w:rPr>
          <w:rFonts w:ascii="Arial" w:hAnsi="Arial" w:cs="Arial"/>
          <w:b/>
          <w:bCs/>
          <w:noProof/>
          <w:sz w:val="14"/>
        </w:rPr>
        <w:t>2010</w:t>
      </w:r>
      <w:r w:rsidRPr="006B0470">
        <w:rPr>
          <w:rFonts w:ascii="Arial" w:hAnsi="Arial" w:cs="Arial"/>
          <w:noProof/>
          <w:sz w:val="14"/>
        </w:rPr>
        <w:t xml:space="preserve">, </w:t>
      </w:r>
      <w:r w:rsidRPr="006B0470">
        <w:rPr>
          <w:rFonts w:ascii="Arial" w:hAnsi="Arial" w:cs="Arial"/>
          <w:i/>
          <w:iCs/>
          <w:noProof/>
          <w:sz w:val="14"/>
        </w:rPr>
        <w:t>114</w:t>
      </w:r>
      <w:r w:rsidRPr="006B0470">
        <w:rPr>
          <w:rFonts w:ascii="Arial" w:hAnsi="Arial" w:cs="Arial"/>
          <w:noProof/>
          <w:sz w:val="14"/>
        </w:rPr>
        <w:t>, 1213–1220.</w:t>
      </w:r>
    </w:p>
    <w:p w:rsidR="000A283A" w:rsidRPr="0081472F" w:rsidRDefault="000A283A" w:rsidP="000A283A">
      <w:pPr>
        <w:widowControl w:val="0"/>
        <w:autoSpaceDE w:val="0"/>
        <w:autoSpaceDN w:val="0"/>
        <w:adjustRightInd w:val="0"/>
        <w:ind w:left="270" w:hanging="270"/>
        <w:rPr>
          <w:rFonts w:ascii="Arial" w:hAnsi="Arial" w:cs="Arial"/>
          <w:noProof/>
          <w:sz w:val="14"/>
        </w:rPr>
      </w:pPr>
      <w:r w:rsidRPr="0081472F">
        <w:rPr>
          <w:rFonts w:ascii="Arial" w:hAnsi="Arial" w:cs="Arial"/>
          <w:noProof/>
          <w:sz w:val="14"/>
        </w:rPr>
        <w:t>[20]</w:t>
      </w:r>
      <w:r w:rsidRPr="0081472F">
        <w:rPr>
          <w:rFonts w:ascii="Arial" w:hAnsi="Arial" w:cs="Arial"/>
          <w:noProof/>
          <w:sz w:val="14"/>
        </w:rPr>
        <w:tab/>
      </w:r>
      <w:r>
        <w:rPr>
          <w:rFonts w:ascii="Arial" w:hAnsi="Arial" w:cs="Arial"/>
          <w:noProof/>
          <w:sz w:val="14"/>
        </w:rPr>
        <w:t xml:space="preserve">a) </w:t>
      </w:r>
      <w:r w:rsidRPr="0081472F">
        <w:rPr>
          <w:rFonts w:ascii="Arial" w:hAnsi="Arial" w:cs="Arial"/>
          <w:noProof/>
          <w:sz w:val="14"/>
        </w:rPr>
        <w:t xml:space="preserve">V. Balos, M. Bonn, J. Hunger, </w:t>
      </w:r>
      <w:r w:rsidRPr="0081472F">
        <w:rPr>
          <w:rFonts w:ascii="Arial" w:hAnsi="Arial" w:cs="Arial"/>
          <w:i/>
          <w:iCs/>
          <w:noProof/>
          <w:sz w:val="14"/>
        </w:rPr>
        <w:t>Phys. Chem. Chem. Phys.</w:t>
      </w:r>
      <w:r w:rsidRPr="0081472F">
        <w:rPr>
          <w:rFonts w:ascii="Arial" w:hAnsi="Arial" w:cs="Arial"/>
          <w:noProof/>
          <w:sz w:val="14"/>
        </w:rPr>
        <w:t xml:space="preserve"> </w:t>
      </w:r>
      <w:r w:rsidRPr="0081472F">
        <w:rPr>
          <w:rFonts w:ascii="Arial" w:hAnsi="Arial" w:cs="Arial"/>
          <w:b/>
          <w:bCs/>
          <w:noProof/>
          <w:sz w:val="14"/>
        </w:rPr>
        <w:t>2015</w:t>
      </w:r>
      <w:r w:rsidRPr="0081472F">
        <w:rPr>
          <w:rFonts w:ascii="Arial" w:hAnsi="Arial" w:cs="Arial"/>
          <w:noProof/>
          <w:sz w:val="14"/>
        </w:rPr>
        <w:t xml:space="preserve">, </w:t>
      </w:r>
      <w:r w:rsidRPr="0081472F">
        <w:rPr>
          <w:rFonts w:ascii="Arial" w:hAnsi="Arial" w:cs="Arial"/>
          <w:i/>
          <w:iCs/>
          <w:noProof/>
          <w:sz w:val="14"/>
        </w:rPr>
        <w:t>17</w:t>
      </w:r>
      <w:r w:rsidRPr="0081472F">
        <w:rPr>
          <w:rFonts w:ascii="Arial" w:hAnsi="Arial" w:cs="Arial"/>
          <w:noProof/>
          <w:sz w:val="14"/>
        </w:rPr>
        <w:t>, 28539–28543.</w:t>
      </w:r>
      <w:r>
        <w:rPr>
          <w:rFonts w:ascii="Arial" w:hAnsi="Arial" w:cs="Arial"/>
          <w:noProof/>
          <w:sz w:val="14"/>
        </w:rPr>
        <w:t xml:space="preserve"> b) </w:t>
      </w:r>
      <w:r w:rsidRPr="006B0470">
        <w:rPr>
          <w:rFonts w:ascii="Arial" w:hAnsi="Arial" w:cs="Arial"/>
          <w:noProof/>
          <w:sz w:val="14"/>
        </w:rPr>
        <w:t xml:space="preserve">V. Balos, M. Bonn, J. Hunger, </w:t>
      </w:r>
      <w:r w:rsidRPr="006B0470">
        <w:rPr>
          <w:rFonts w:ascii="Arial" w:hAnsi="Arial" w:cs="Arial"/>
          <w:i/>
          <w:iCs/>
          <w:noProof/>
          <w:sz w:val="14"/>
        </w:rPr>
        <w:t>Phys. Chem. Chem. Phys.</w:t>
      </w:r>
      <w:r w:rsidRPr="006B0470">
        <w:rPr>
          <w:rFonts w:ascii="Arial" w:hAnsi="Arial" w:cs="Arial"/>
          <w:noProof/>
          <w:sz w:val="14"/>
        </w:rPr>
        <w:t xml:space="preserve"> </w:t>
      </w:r>
      <w:r w:rsidRPr="006B0470">
        <w:rPr>
          <w:rFonts w:ascii="Arial" w:hAnsi="Arial" w:cs="Arial"/>
          <w:b/>
          <w:bCs/>
          <w:noProof/>
          <w:sz w:val="14"/>
        </w:rPr>
        <w:t>2016</w:t>
      </w:r>
      <w:r w:rsidRPr="006B0470">
        <w:rPr>
          <w:rFonts w:ascii="Arial" w:hAnsi="Arial" w:cs="Arial"/>
          <w:noProof/>
          <w:sz w:val="14"/>
        </w:rPr>
        <w:t xml:space="preserve">, </w:t>
      </w:r>
      <w:r w:rsidRPr="006B0470">
        <w:rPr>
          <w:rFonts w:ascii="Arial" w:hAnsi="Arial" w:cs="Arial"/>
          <w:i/>
          <w:iCs/>
          <w:noProof/>
          <w:sz w:val="14"/>
        </w:rPr>
        <w:t>18</w:t>
      </w:r>
      <w:r w:rsidRPr="006B0470">
        <w:rPr>
          <w:rFonts w:ascii="Arial" w:hAnsi="Arial" w:cs="Arial"/>
          <w:noProof/>
          <w:sz w:val="14"/>
        </w:rPr>
        <w:t>, 1346–1347.</w:t>
      </w:r>
    </w:p>
    <w:p w:rsidR="000A283A" w:rsidRPr="0081472F" w:rsidRDefault="000A283A" w:rsidP="000A283A">
      <w:pPr>
        <w:widowControl w:val="0"/>
        <w:autoSpaceDE w:val="0"/>
        <w:autoSpaceDN w:val="0"/>
        <w:adjustRightInd w:val="0"/>
        <w:ind w:left="270" w:hanging="270"/>
        <w:rPr>
          <w:rFonts w:ascii="Arial" w:hAnsi="Arial" w:cs="Arial"/>
          <w:noProof/>
          <w:sz w:val="14"/>
        </w:rPr>
      </w:pPr>
      <w:r w:rsidRPr="0081472F">
        <w:rPr>
          <w:rFonts w:ascii="Arial" w:hAnsi="Arial" w:cs="Arial"/>
          <w:noProof/>
          <w:sz w:val="14"/>
        </w:rPr>
        <w:t>[21]</w:t>
      </w:r>
      <w:r w:rsidRPr="0081472F">
        <w:rPr>
          <w:rFonts w:ascii="Arial" w:hAnsi="Arial" w:cs="Arial"/>
          <w:noProof/>
          <w:sz w:val="14"/>
        </w:rPr>
        <w:tab/>
      </w:r>
      <w:r>
        <w:rPr>
          <w:rFonts w:ascii="Arial" w:hAnsi="Arial" w:cs="Arial"/>
          <w:noProof/>
          <w:sz w:val="14"/>
        </w:rPr>
        <w:t xml:space="preserve">a) </w:t>
      </w:r>
      <w:r w:rsidRPr="0081472F">
        <w:rPr>
          <w:rFonts w:ascii="Arial" w:hAnsi="Arial" w:cs="Arial"/>
          <w:noProof/>
          <w:sz w:val="14"/>
        </w:rPr>
        <w:t xml:space="preserve">F. Kremer, A. Schönhals, </w:t>
      </w:r>
      <w:r w:rsidRPr="0081472F">
        <w:rPr>
          <w:rFonts w:ascii="Arial" w:hAnsi="Arial" w:cs="Arial"/>
          <w:i/>
          <w:iCs/>
          <w:noProof/>
          <w:sz w:val="14"/>
        </w:rPr>
        <w:t>Broadband Dielectric Spectroscopy</w:t>
      </w:r>
      <w:r w:rsidRPr="0081472F">
        <w:rPr>
          <w:rFonts w:ascii="Arial" w:hAnsi="Arial" w:cs="Arial"/>
          <w:noProof/>
          <w:sz w:val="14"/>
        </w:rPr>
        <w:t xml:space="preserve">, Springer, Berlin, </w:t>
      </w:r>
      <w:r w:rsidRPr="0081472F">
        <w:rPr>
          <w:rFonts w:ascii="Arial" w:hAnsi="Arial" w:cs="Arial"/>
          <w:b/>
          <w:bCs/>
          <w:noProof/>
          <w:sz w:val="14"/>
        </w:rPr>
        <w:t>2003</w:t>
      </w:r>
      <w:r w:rsidRPr="0081472F">
        <w:rPr>
          <w:rFonts w:ascii="Arial" w:hAnsi="Arial" w:cs="Arial"/>
          <w:noProof/>
          <w:sz w:val="14"/>
        </w:rPr>
        <w:t>.</w:t>
      </w:r>
      <w:r>
        <w:rPr>
          <w:rFonts w:ascii="Arial" w:hAnsi="Arial" w:cs="Arial"/>
          <w:noProof/>
          <w:sz w:val="14"/>
        </w:rPr>
        <w:t xml:space="preserve"> b) </w:t>
      </w:r>
      <w:r w:rsidRPr="006B0470">
        <w:rPr>
          <w:rFonts w:ascii="Arial" w:hAnsi="Arial" w:cs="Arial"/>
          <w:noProof/>
          <w:sz w:val="14"/>
        </w:rPr>
        <w:t xml:space="preserve">U. Kaatze, Y. Feldman, </w:t>
      </w:r>
      <w:r w:rsidRPr="006B0470">
        <w:rPr>
          <w:rFonts w:ascii="Arial" w:hAnsi="Arial" w:cs="Arial"/>
          <w:i/>
          <w:iCs/>
          <w:noProof/>
          <w:sz w:val="14"/>
        </w:rPr>
        <w:t>Meas. Sci. Technol.</w:t>
      </w:r>
      <w:r w:rsidRPr="006B0470">
        <w:rPr>
          <w:rFonts w:ascii="Arial" w:hAnsi="Arial" w:cs="Arial"/>
          <w:noProof/>
          <w:sz w:val="14"/>
        </w:rPr>
        <w:t xml:space="preserve"> </w:t>
      </w:r>
      <w:r w:rsidRPr="006B0470">
        <w:rPr>
          <w:rFonts w:ascii="Arial" w:hAnsi="Arial" w:cs="Arial"/>
          <w:b/>
          <w:bCs/>
          <w:noProof/>
          <w:sz w:val="14"/>
        </w:rPr>
        <w:t>2006</w:t>
      </w:r>
      <w:r w:rsidRPr="006B0470">
        <w:rPr>
          <w:rFonts w:ascii="Arial" w:hAnsi="Arial" w:cs="Arial"/>
          <w:noProof/>
          <w:sz w:val="14"/>
        </w:rPr>
        <w:t xml:space="preserve">, </w:t>
      </w:r>
      <w:r w:rsidRPr="006B0470">
        <w:rPr>
          <w:rFonts w:ascii="Arial" w:hAnsi="Arial" w:cs="Arial"/>
          <w:i/>
          <w:iCs/>
          <w:noProof/>
          <w:sz w:val="14"/>
        </w:rPr>
        <w:t>17</w:t>
      </w:r>
      <w:r w:rsidRPr="006B0470">
        <w:rPr>
          <w:rFonts w:ascii="Arial" w:hAnsi="Arial" w:cs="Arial"/>
          <w:noProof/>
          <w:sz w:val="14"/>
        </w:rPr>
        <w:t>, R17–R35.</w:t>
      </w:r>
    </w:p>
    <w:p w:rsidR="000A283A" w:rsidRPr="0081472F" w:rsidRDefault="000A283A" w:rsidP="000A283A">
      <w:pPr>
        <w:widowControl w:val="0"/>
        <w:autoSpaceDE w:val="0"/>
        <w:autoSpaceDN w:val="0"/>
        <w:adjustRightInd w:val="0"/>
        <w:ind w:left="270" w:hanging="270"/>
        <w:rPr>
          <w:rFonts w:ascii="Arial" w:hAnsi="Arial" w:cs="Arial"/>
          <w:noProof/>
          <w:sz w:val="14"/>
        </w:rPr>
      </w:pPr>
      <w:r w:rsidRPr="0081472F">
        <w:rPr>
          <w:rFonts w:ascii="Arial" w:hAnsi="Arial" w:cs="Arial"/>
          <w:noProof/>
          <w:sz w:val="14"/>
        </w:rPr>
        <w:t>[22]</w:t>
      </w:r>
      <w:r w:rsidRPr="0081472F">
        <w:rPr>
          <w:rFonts w:ascii="Arial" w:hAnsi="Arial" w:cs="Arial"/>
          <w:noProof/>
          <w:sz w:val="14"/>
        </w:rPr>
        <w:tab/>
        <w:t xml:space="preserve">T. Fukasawa, T. Sato, J. Watanabe, Y. Hama, W. Kunz, R. Buchner, </w:t>
      </w:r>
      <w:r w:rsidRPr="0081472F">
        <w:rPr>
          <w:rFonts w:ascii="Arial" w:hAnsi="Arial" w:cs="Arial"/>
          <w:i/>
          <w:iCs/>
          <w:noProof/>
          <w:sz w:val="14"/>
        </w:rPr>
        <w:t>Phys. Rev. Lett.</w:t>
      </w:r>
      <w:r w:rsidRPr="0081472F">
        <w:rPr>
          <w:rFonts w:ascii="Arial" w:hAnsi="Arial" w:cs="Arial"/>
          <w:noProof/>
          <w:sz w:val="14"/>
        </w:rPr>
        <w:t xml:space="preserve"> </w:t>
      </w:r>
      <w:r w:rsidRPr="0081472F">
        <w:rPr>
          <w:rFonts w:ascii="Arial" w:hAnsi="Arial" w:cs="Arial"/>
          <w:b/>
          <w:bCs/>
          <w:noProof/>
          <w:sz w:val="14"/>
        </w:rPr>
        <w:t>2005</w:t>
      </w:r>
      <w:r w:rsidRPr="0081472F">
        <w:rPr>
          <w:rFonts w:ascii="Arial" w:hAnsi="Arial" w:cs="Arial"/>
          <w:noProof/>
          <w:sz w:val="14"/>
        </w:rPr>
        <w:t xml:space="preserve">, </w:t>
      </w:r>
      <w:r w:rsidRPr="0081472F">
        <w:rPr>
          <w:rFonts w:ascii="Arial" w:hAnsi="Arial" w:cs="Arial"/>
          <w:i/>
          <w:iCs/>
          <w:noProof/>
          <w:sz w:val="14"/>
        </w:rPr>
        <w:t>95</w:t>
      </w:r>
      <w:r w:rsidRPr="0081472F">
        <w:rPr>
          <w:rFonts w:ascii="Arial" w:hAnsi="Arial" w:cs="Arial"/>
          <w:noProof/>
          <w:sz w:val="14"/>
        </w:rPr>
        <w:t>, 197802.</w:t>
      </w:r>
    </w:p>
    <w:p w:rsidR="000A283A" w:rsidRPr="0081472F" w:rsidRDefault="000A283A" w:rsidP="000A283A">
      <w:pPr>
        <w:widowControl w:val="0"/>
        <w:autoSpaceDE w:val="0"/>
        <w:autoSpaceDN w:val="0"/>
        <w:adjustRightInd w:val="0"/>
        <w:ind w:left="270" w:hanging="270"/>
        <w:rPr>
          <w:rFonts w:ascii="Arial" w:hAnsi="Arial" w:cs="Arial"/>
          <w:noProof/>
          <w:sz w:val="14"/>
        </w:rPr>
      </w:pPr>
      <w:r w:rsidRPr="0081472F">
        <w:rPr>
          <w:rFonts w:ascii="Arial" w:hAnsi="Arial" w:cs="Arial"/>
          <w:noProof/>
          <w:sz w:val="14"/>
        </w:rPr>
        <w:t>[23]</w:t>
      </w:r>
      <w:r w:rsidRPr="0081472F">
        <w:rPr>
          <w:rFonts w:ascii="Arial" w:hAnsi="Arial" w:cs="Arial"/>
          <w:noProof/>
          <w:sz w:val="14"/>
        </w:rPr>
        <w:tab/>
        <w:t xml:space="preserve">W. Ensing, J. Hunger, N. Ottosson, H. J. Bakker, </w:t>
      </w:r>
      <w:r w:rsidRPr="0081472F">
        <w:rPr>
          <w:rFonts w:ascii="Arial" w:hAnsi="Arial" w:cs="Arial"/>
          <w:i/>
          <w:iCs/>
          <w:noProof/>
          <w:sz w:val="14"/>
        </w:rPr>
        <w:t>J. Phys. Chem. C</w:t>
      </w:r>
      <w:r w:rsidRPr="0081472F">
        <w:rPr>
          <w:rFonts w:ascii="Arial" w:hAnsi="Arial" w:cs="Arial"/>
          <w:noProof/>
          <w:sz w:val="14"/>
        </w:rPr>
        <w:t xml:space="preserve"> </w:t>
      </w:r>
      <w:r w:rsidRPr="0081472F">
        <w:rPr>
          <w:rFonts w:ascii="Arial" w:hAnsi="Arial" w:cs="Arial"/>
          <w:b/>
          <w:bCs/>
          <w:noProof/>
          <w:sz w:val="14"/>
        </w:rPr>
        <w:t>2013</w:t>
      </w:r>
      <w:r w:rsidRPr="0081472F">
        <w:rPr>
          <w:rFonts w:ascii="Arial" w:hAnsi="Arial" w:cs="Arial"/>
          <w:noProof/>
          <w:sz w:val="14"/>
        </w:rPr>
        <w:t xml:space="preserve">, </w:t>
      </w:r>
      <w:r w:rsidRPr="0081472F">
        <w:rPr>
          <w:rFonts w:ascii="Arial" w:hAnsi="Arial" w:cs="Arial"/>
          <w:i/>
          <w:iCs/>
          <w:noProof/>
          <w:sz w:val="14"/>
        </w:rPr>
        <w:t>117</w:t>
      </w:r>
      <w:r w:rsidRPr="0081472F">
        <w:rPr>
          <w:rFonts w:ascii="Arial" w:hAnsi="Arial" w:cs="Arial"/>
          <w:noProof/>
          <w:sz w:val="14"/>
        </w:rPr>
        <w:t>, 12930–12935.</w:t>
      </w:r>
    </w:p>
    <w:p w:rsidR="000A283A" w:rsidRPr="0081472F" w:rsidRDefault="000A283A" w:rsidP="000A283A">
      <w:pPr>
        <w:widowControl w:val="0"/>
        <w:autoSpaceDE w:val="0"/>
        <w:autoSpaceDN w:val="0"/>
        <w:adjustRightInd w:val="0"/>
        <w:ind w:left="270" w:hanging="270"/>
        <w:rPr>
          <w:rFonts w:ascii="Arial" w:hAnsi="Arial" w:cs="Arial"/>
          <w:noProof/>
          <w:sz w:val="14"/>
        </w:rPr>
      </w:pPr>
      <w:r w:rsidRPr="0081472F">
        <w:rPr>
          <w:rFonts w:ascii="Arial" w:hAnsi="Arial" w:cs="Arial"/>
          <w:noProof/>
          <w:sz w:val="14"/>
        </w:rPr>
        <w:t>[24]</w:t>
      </w:r>
      <w:r w:rsidRPr="0081472F">
        <w:rPr>
          <w:rFonts w:ascii="Arial" w:hAnsi="Arial" w:cs="Arial"/>
          <w:noProof/>
          <w:sz w:val="14"/>
        </w:rPr>
        <w:tab/>
        <w:t xml:space="preserve">R. Pottel, D. Adolph, U. Kaatze, </w:t>
      </w:r>
      <w:r w:rsidRPr="0081472F">
        <w:rPr>
          <w:rFonts w:ascii="Arial" w:hAnsi="Arial" w:cs="Arial"/>
          <w:i/>
          <w:iCs/>
          <w:noProof/>
          <w:sz w:val="14"/>
        </w:rPr>
        <w:t>Ber</w:t>
      </w:r>
      <w:r>
        <w:rPr>
          <w:rFonts w:ascii="Arial" w:hAnsi="Arial" w:cs="Arial"/>
          <w:i/>
          <w:iCs/>
          <w:noProof/>
          <w:sz w:val="14"/>
        </w:rPr>
        <w:t>.</w:t>
      </w:r>
      <w:r w:rsidRPr="0081472F">
        <w:rPr>
          <w:rFonts w:ascii="Arial" w:hAnsi="Arial" w:cs="Arial"/>
          <w:i/>
          <w:iCs/>
          <w:noProof/>
          <w:sz w:val="14"/>
        </w:rPr>
        <w:t xml:space="preserve"> Bunsenges</w:t>
      </w:r>
      <w:r>
        <w:rPr>
          <w:rFonts w:ascii="Arial" w:hAnsi="Arial" w:cs="Arial"/>
          <w:i/>
          <w:iCs/>
          <w:noProof/>
          <w:sz w:val="14"/>
        </w:rPr>
        <w:t>.</w:t>
      </w:r>
      <w:r w:rsidRPr="0081472F">
        <w:rPr>
          <w:rFonts w:ascii="Arial" w:hAnsi="Arial" w:cs="Arial"/>
          <w:i/>
          <w:iCs/>
          <w:noProof/>
          <w:sz w:val="14"/>
        </w:rPr>
        <w:t xml:space="preserve"> Phys. Chem</w:t>
      </w:r>
      <w:r>
        <w:rPr>
          <w:rFonts w:ascii="Arial" w:hAnsi="Arial" w:cs="Arial"/>
          <w:i/>
          <w:iCs/>
          <w:noProof/>
          <w:sz w:val="14"/>
        </w:rPr>
        <w:t>.</w:t>
      </w:r>
      <w:r w:rsidRPr="0081472F">
        <w:rPr>
          <w:rFonts w:ascii="Arial" w:hAnsi="Arial" w:cs="Arial"/>
          <w:noProof/>
          <w:sz w:val="14"/>
        </w:rPr>
        <w:t xml:space="preserve"> </w:t>
      </w:r>
      <w:r w:rsidRPr="0081472F">
        <w:rPr>
          <w:rFonts w:ascii="Arial" w:hAnsi="Arial" w:cs="Arial"/>
          <w:b/>
          <w:bCs/>
          <w:noProof/>
          <w:sz w:val="14"/>
        </w:rPr>
        <w:t>1975</w:t>
      </w:r>
      <w:r w:rsidRPr="0081472F">
        <w:rPr>
          <w:rFonts w:ascii="Arial" w:hAnsi="Arial" w:cs="Arial"/>
          <w:noProof/>
          <w:sz w:val="14"/>
        </w:rPr>
        <w:t xml:space="preserve">, </w:t>
      </w:r>
      <w:r w:rsidRPr="0081472F">
        <w:rPr>
          <w:rFonts w:ascii="Arial" w:hAnsi="Arial" w:cs="Arial"/>
          <w:i/>
          <w:iCs/>
          <w:noProof/>
          <w:sz w:val="14"/>
        </w:rPr>
        <w:t>79</w:t>
      </w:r>
      <w:r w:rsidRPr="0081472F">
        <w:rPr>
          <w:rFonts w:ascii="Arial" w:hAnsi="Arial" w:cs="Arial"/>
          <w:noProof/>
          <w:sz w:val="14"/>
        </w:rPr>
        <w:t>, 278–285.</w:t>
      </w:r>
    </w:p>
    <w:p w:rsidR="000A283A" w:rsidRPr="0081472F" w:rsidRDefault="000A283A" w:rsidP="000A283A">
      <w:pPr>
        <w:widowControl w:val="0"/>
        <w:autoSpaceDE w:val="0"/>
        <w:autoSpaceDN w:val="0"/>
        <w:adjustRightInd w:val="0"/>
        <w:ind w:left="270" w:hanging="270"/>
        <w:rPr>
          <w:rFonts w:ascii="Arial" w:hAnsi="Arial" w:cs="Arial"/>
          <w:noProof/>
          <w:sz w:val="14"/>
        </w:rPr>
      </w:pPr>
      <w:r w:rsidRPr="0081472F">
        <w:rPr>
          <w:rFonts w:ascii="Arial" w:hAnsi="Arial" w:cs="Arial"/>
          <w:noProof/>
          <w:sz w:val="14"/>
        </w:rPr>
        <w:t>[25]</w:t>
      </w:r>
      <w:r w:rsidRPr="0081472F">
        <w:rPr>
          <w:rFonts w:ascii="Arial" w:hAnsi="Arial" w:cs="Arial"/>
          <w:noProof/>
          <w:sz w:val="14"/>
        </w:rPr>
        <w:tab/>
        <w:t xml:space="preserve">M. Sega, S. Kantorovich, A. Arnold, </w:t>
      </w:r>
      <w:r w:rsidRPr="0081472F">
        <w:rPr>
          <w:rFonts w:ascii="Arial" w:hAnsi="Arial" w:cs="Arial"/>
          <w:i/>
          <w:iCs/>
          <w:noProof/>
          <w:sz w:val="14"/>
        </w:rPr>
        <w:t>Phys. Chem. Chem. Phys.</w:t>
      </w:r>
      <w:r w:rsidRPr="0081472F">
        <w:rPr>
          <w:rFonts w:ascii="Arial" w:hAnsi="Arial" w:cs="Arial"/>
          <w:noProof/>
          <w:sz w:val="14"/>
        </w:rPr>
        <w:t xml:space="preserve"> </w:t>
      </w:r>
      <w:r w:rsidRPr="0081472F">
        <w:rPr>
          <w:rFonts w:ascii="Arial" w:hAnsi="Arial" w:cs="Arial"/>
          <w:b/>
          <w:bCs/>
          <w:noProof/>
          <w:sz w:val="14"/>
        </w:rPr>
        <w:t>2015</w:t>
      </w:r>
      <w:r w:rsidRPr="0081472F">
        <w:rPr>
          <w:rFonts w:ascii="Arial" w:hAnsi="Arial" w:cs="Arial"/>
          <w:noProof/>
          <w:sz w:val="14"/>
        </w:rPr>
        <w:t xml:space="preserve">, </w:t>
      </w:r>
      <w:r w:rsidRPr="0081472F">
        <w:rPr>
          <w:rFonts w:ascii="Arial" w:hAnsi="Arial" w:cs="Arial"/>
          <w:i/>
          <w:iCs/>
          <w:noProof/>
          <w:sz w:val="14"/>
        </w:rPr>
        <w:t>17</w:t>
      </w:r>
      <w:r w:rsidRPr="0081472F">
        <w:rPr>
          <w:rFonts w:ascii="Arial" w:hAnsi="Arial" w:cs="Arial"/>
          <w:noProof/>
          <w:sz w:val="14"/>
        </w:rPr>
        <w:t>, 130–133.</w:t>
      </w:r>
    </w:p>
    <w:p w:rsidR="000A283A" w:rsidRPr="0081472F" w:rsidRDefault="000A283A" w:rsidP="000A283A">
      <w:pPr>
        <w:widowControl w:val="0"/>
        <w:autoSpaceDE w:val="0"/>
        <w:autoSpaceDN w:val="0"/>
        <w:adjustRightInd w:val="0"/>
        <w:ind w:left="270" w:hanging="270"/>
        <w:rPr>
          <w:rFonts w:ascii="Arial" w:hAnsi="Arial" w:cs="Arial"/>
          <w:noProof/>
          <w:sz w:val="14"/>
        </w:rPr>
      </w:pPr>
      <w:r w:rsidRPr="0081472F">
        <w:rPr>
          <w:rFonts w:ascii="Arial" w:hAnsi="Arial" w:cs="Arial"/>
          <w:noProof/>
          <w:sz w:val="14"/>
        </w:rPr>
        <w:t>[26]</w:t>
      </w:r>
      <w:r w:rsidRPr="0081472F">
        <w:rPr>
          <w:rFonts w:ascii="Arial" w:hAnsi="Arial" w:cs="Arial"/>
          <w:noProof/>
          <w:sz w:val="14"/>
        </w:rPr>
        <w:tab/>
        <w:t xml:space="preserve">N. Ottosson, J. Hunger, H. J. Bakker, </w:t>
      </w:r>
      <w:r w:rsidRPr="0081472F">
        <w:rPr>
          <w:rFonts w:ascii="Arial" w:hAnsi="Arial" w:cs="Arial"/>
          <w:i/>
          <w:iCs/>
          <w:noProof/>
          <w:sz w:val="14"/>
        </w:rPr>
        <w:t>J. Am. Chem. Soc.</w:t>
      </w:r>
      <w:r w:rsidRPr="0081472F">
        <w:rPr>
          <w:rFonts w:ascii="Arial" w:hAnsi="Arial" w:cs="Arial"/>
          <w:noProof/>
          <w:sz w:val="14"/>
        </w:rPr>
        <w:t xml:space="preserve"> </w:t>
      </w:r>
      <w:r w:rsidRPr="0081472F">
        <w:rPr>
          <w:rFonts w:ascii="Arial" w:hAnsi="Arial" w:cs="Arial"/>
          <w:b/>
          <w:bCs/>
          <w:noProof/>
          <w:sz w:val="14"/>
        </w:rPr>
        <w:t>2014</w:t>
      </w:r>
      <w:r w:rsidRPr="0081472F">
        <w:rPr>
          <w:rFonts w:ascii="Arial" w:hAnsi="Arial" w:cs="Arial"/>
          <w:noProof/>
          <w:sz w:val="14"/>
        </w:rPr>
        <w:t xml:space="preserve">, </w:t>
      </w:r>
      <w:r w:rsidRPr="0081472F">
        <w:rPr>
          <w:rFonts w:ascii="Arial" w:hAnsi="Arial" w:cs="Arial"/>
          <w:i/>
          <w:iCs/>
          <w:noProof/>
          <w:sz w:val="14"/>
        </w:rPr>
        <w:t>136</w:t>
      </w:r>
      <w:r w:rsidRPr="0081472F">
        <w:rPr>
          <w:rFonts w:ascii="Arial" w:hAnsi="Arial" w:cs="Arial"/>
          <w:noProof/>
          <w:sz w:val="14"/>
        </w:rPr>
        <w:t>, 12808–12811.</w:t>
      </w:r>
    </w:p>
    <w:p w:rsidR="000A283A" w:rsidRPr="009F5FC5" w:rsidRDefault="000A283A" w:rsidP="000A283A">
      <w:pPr>
        <w:widowControl w:val="0"/>
        <w:autoSpaceDE w:val="0"/>
        <w:autoSpaceDN w:val="0"/>
        <w:adjustRightInd w:val="0"/>
        <w:ind w:left="270" w:hanging="270"/>
        <w:rPr>
          <w:rFonts w:ascii="Arial" w:hAnsi="Arial" w:cs="Arial"/>
          <w:noProof/>
          <w:sz w:val="14"/>
          <w:lang w:val="en-US"/>
        </w:rPr>
      </w:pPr>
      <w:r w:rsidRPr="0081472F">
        <w:rPr>
          <w:rFonts w:ascii="Arial" w:hAnsi="Arial" w:cs="Arial"/>
          <w:noProof/>
          <w:sz w:val="14"/>
        </w:rPr>
        <w:t>[27]</w:t>
      </w:r>
      <w:r w:rsidRPr="0081472F">
        <w:rPr>
          <w:rFonts w:ascii="Arial" w:hAnsi="Arial" w:cs="Arial"/>
          <w:noProof/>
          <w:sz w:val="14"/>
        </w:rPr>
        <w:tab/>
        <w:t xml:space="preserve">K. F. Rinne, S. Gekle, R. R. Netz, </w:t>
      </w:r>
      <w:r w:rsidRPr="0081472F">
        <w:rPr>
          <w:rFonts w:ascii="Arial" w:hAnsi="Arial" w:cs="Arial"/>
          <w:i/>
          <w:iCs/>
          <w:noProof/>
          <w:sz w:val="14"/>
        </w:rPr>
        <w:t xml:space="preserve">J. Phys. </w:t>
      </w:r>
      <w:r w:rsidRPr="009F5FC5">
        <w:rPr>
          <w:rFonts w:ascii="Arial" w:hAnsi="Arial" w:cs="Arial"/>
          <w:i/>
          <w:iCs/>
          <w:noProof/>
          <w:sz w:val="14"/>
          <w:lang w:val="en-US"/>
        </w:rPr>
        <w:t>Chem. A</w:t>
      </w:r>
      <w:r w:rsidRPr="009F5FC5">
        <w:rPr>
          <w:rFonts w:ascii="Arial" w:hAnsi="Arial" w:cs="Arial"/>
          <w:noProof/>
          <w:sz w:val="14"/>
          <w:lang w:val="en-US"/>
        </w:rPr>
        <w:t xml:space="preserve"> </w:t>
      </w:r>
      <w:r w:rsidRPr="009F5FC5">
        <w:rPr>
          <w:rFonts w:ascii="Arial" w:hAnsi="Arial" w:cs="Arial"/>
          <w:b/>
          <w:bCs/>
          <w:noProof/>
          <w:sz w:val="14"/>
          <w:lang w:val="en-US"/>
        </w:rPr>
        <w:t>2014</w:t>
      </w:r>
      <w:r w:rsidRPr="009F5FC5">
        <w:rPr>
          <w:rFonts w:ascii="Arial" w:hAnsi="Arial" w:cs="Arial"/>
          <w:noProof/>
          <w:sz w:val="14"/>
          <w:lang w:val="en-US"/>
        </w:rPr>
        <w:t xml:space="preserve">, </w:t>
      </w:r>
      <w:r w:rsidRPr="009F5FC5">
        <w:rPr>
          <w:rFonts w:ascii="Arial" w:hAnsi="Arial" w:cs="Arial"/>
          <w:i/>
          <w:iCs/>
          <w:noProof/>
          <w:sz w:val="14"/>
          <w:lang w:val="en-US"/>
        </w:rPr>
        <w:t>118</w:t>
      </w:r>
      <w:r w:rsidRPr="009F5FC5">
        <w:rPr>
          <w:rFonts w:ascii="Arial" w:hAnsi="Arial" w:cs="Arial"/>
          <w:noProof/>
          <w:sz w:val="14"/>
          <w:lang w:val="en-US"/>
        </w:rPr>
        <w:t>, 11667–11677.</w:t>
      </w:r>
    </w:p>
    <w:p w:rsidR="000A283A" w:rsidRPr="00A35669" w:rsidRDefault="000A283A" w:rsidP="000A283A">
      <w:pPr>
        <w:widowControl w:val="0"/>
        <w:autoSpaceDE w:val="0"/>
        <w:autoSpaceDN w:val="0"/>
        <w:adjustRightInd w:val="0"/>
        <w:ind w:left="270" w:hanging="270"/>
        <w:rPr>
          <w:rFonts w:ascii="Arial" w:hAnsi="Arial" w:cs="Arial"/>
          <w:noProof/>
          <w:sz w:val="14"/>
          <w:lang w:val="en-US"/>
        </w:rPr>
      </w:pPr>
      <w:r w:rsidRPr="009F5FC5">
        <w:rPr>
          <w:rFonts w:ascii="Arial" w:hAnsi="Arial" w:cs="Arial"/>
          <w:noProof/>
          <w:sz w:val="14"/>
          <w:lang w:val="en-US"/>
        </w:rPr>
        <w:t>[28]</w:t>
      </w:r>
      <w:r w:rsidRPr="009F5FC5">
        <w:rPr>
          <w:rFonts w:ascii="Arial" w:hAnsi="Arial" w:cs="Arial"/>
          <w:noProof/>
          <w:sz w:val="14"/>
          <w:lang w:val="en-US"/>
        </w:rPr>
        <w:tab/>
      </w:r>
      <w:r w:rsidRPr="00CF29C1">
        <w:rPr>
          <w:rFonts w:ascii="Arial" w:hAnsi="Arial" w:cs="Arial"/>
          <w:bCs/>
          <w:noProof/>
          <w:sz w:val="14"/>
          <w:lang w:val="en-US"/>
        </w:rPr>
        <w:t>Note that for KNO</w:t>
      </w:r>
      <w:r w:rsidRPr="00CF29C1">
        <w:rPr>
          <w:rFonts w:ascii="Arial" w:hAnsi="Arial" w:cs="Arial"/>
          <w:bCs/>
          <w:noProof/>
          <w:sz w:val="14"/>
          <w:vertAlign w:val="subscript"/>
          <w:lang w:val="en-US"/>
        </w:rPr>
        <w:t>3</w:t>
      </w:r>
      <w:r w:rsidRPr="00CF29C1">
        <w:rPr>
          <w:rFonts w:ascii="Arial" w:hAnsi="Arial" w:cs="Arial"/>
          <w:bCs/>
          <w:noProof/>
          <w:sz w:val="14"/>
          <w:lang w:val="en-US"/>
        </w:rPr>
        <w:t xml:space="preserve"> the depolarization is slightly smaller than what would be expected assuming KD and dilution</w:t>
      </w:r>
      <w:r>
        <w:rPr>
          <w:rFonts w:ascii="Arial" w:hAnsi="Arial" w:cs="Arial"/>
          <w:bCs/>
          <w:noProof/>
          <w:sz w:val="14"/>
          <w:lang w:val="en-US"/>
        </w:rPr>
        <w:t>, which</w:t>
      </w:r>
      <w:r w:rsidRPr="00CF29C1">
        <w:rPr>
          <w:rFonts w:ascii="Arial" w:hAnsi="Arial" w:cs="Arial"/>
          <w:bCs/>
          <w:noProof/>
          <w:sz w:val="14"/>
          <w:lang w:val="en-US"/>
        </w:rPr>
        <w:t xml:space="preserve"> can be explained by weak formation of dipolar ion-pairs (see SI, Figs. </w:t>
      </w:r>
      <w:r w:rsidRPr="00FE54D3">
        <w:rPr>
          <w:rFonts w:ascii="Arial" w:hAnsi="Arial" w:cs="Arial"/>
          <w:bCs/>
          <w:noProof/>
          <w:sz w:val="14"/>
          <w:lang w:val="en-US"/>
        </w:rPr>
        <w:t>S3 &amp; S4). Similiar</w:t>
      </w:r>
      <w:r>
        <w:rPr>
          <w:rFonts w:ascii="Arial" w:hAnsi="Arial" w:cs="Arial"/>
          <w:bCs/>
          <w:noProof/>
          <w:sz w:val="14"/>
          <w:lang w:val="en-US"/>
        </w:rPr>
        <w:t>ly, for KSCN, the non-centrosymmetric nature of SCN</w:t>
      </w:r>
      <w:r w:rsidRPr="00FE54D3">
        <w:rPr>
          <w:rFonts w:ascii="Arial" w:hAnsi="Arial" w:cs="Arial"/>
          <w:bCs/>
          <w:noProof/>
          <w:sz w:val="14"/>
          <w:vertAlign w:val="superscript"/>
          <w:lang w:val="en-US"/>
        </w:rPr>
        <w:t>-</w:t>
      </w:r>
      <w:r>
        <w:rPr>
          <w:rFonts w:ascii="Arial" w:hAnsi="Arial" w:cs="Arial"/>
          <w:bCs/>
          <w:noProof/>
          <w:sz w:val="14"/>
          <w:lang w:val="en-US"/>
        </w:rPr>
        <w:t xml:space="preserve"> results in a weak contribution of the rotation of SCN</w:t>
      </w:r>
      <w:r w:rsidRPr="00FE54D3">
        <w:rPr>
          <w:rFonts w:ascii="Arial" w:hAnsi="Arial" w:cs="Arial"/>
          <w:bCs/>
          <w:noProof/>
          <w:sz w:val="14"/>
          <w:vertAlign w:val="superscript"/>
          <w:lang w:val="en-US"/>
        </w:rPr>
        <w:t>-</w:t>
      </w:r>
      <w:r>
        <w:rPr>
          <w:rFonts w:ascii="Arial" w:hAnsi="Arial" w:cs="Arial"/>
          <w:bCs/>
          <w:noProof/>
          <w:sz w:val="14"/>
          <w:lang w:val="en-US"/>
        </w:rPr>
        <w:t xml:space="preserve"> to the spectra. We correct for these weak contributions to the spectra in our quantitative analysis (see SI).</w:t>
      </w:r>
    </w:p>
    <w:p w:rsidR="000A283A" w:rsidRPr="0081472F" w:rsidRDefault="000A283A" w:rsidP="000A283A">
      <w:pPr>
        <w:widowControl w:val="0"/>
        <w:autoSpaceDE w:val="0"/>
        <w:autoSpaceDN w:val="0"/>
        <w:adjustRightInd w:val="0"/>
        <w:ind w:left="270" w:hanging="270"/>
        <w:rPr>
          <w:rFonts w:ascii="Arial" w:hAnsi="Arial" w:cs="Arial"/>
          <w:noProof/>
          <w:sz w:val="14"/>
        </w:rPr>
      </w:pPr>
      <w:r w:rsidRPr="0081472F">
        <w:rPr>
          <w:rFonts w:ascii="Arial" w:hAnsi="Arial" w:cs="Arial"/>
          <w:noProof/>
          <w:sz w:val="14"/>
        </w:rPr>
        <w:t>[29]</w:t>
      </w:r>
      <w:r w:rsidRPr="0081472F">
        <w:rPr>
          <w:rFonts w:ascii="Arial" w:hAnsi="Arial" w:cs="Arial"/>
          <w:noProof/>
          <w:sz w:val="14"/>
        </w:rPr>
        <w:tab/>
        <w:t xml:space="preserve">T. Chen, G. Hefter, R. Buchner, </w:t>
      </w:r>
      <w:r w:rsidRPr="0081472F">
        <w:rPr>
          <w:rFonts w:ascii="Arial" w:hAnsi="Arial" w:cs="Arial"/>
          <w:i/>
          <w:iCs/>
          <w:noProof/>
          <w:sz w:val="14"/>
        </w:rPr>
        <w:t>J. Phys. Chem. A</w:t>
      </w:r>
      <w:r w:rsidRPr="0081472F">
        <w:rPr>
          <w:rFonts w:ascii="Arial" w:hAnsi="Arial" w:cs="Arial"/>
          <w:noProof/>
          <w:sz w:val="14"/>
        </w:rPr>
        <w:t xml:space="preserve"> </w:t>
      </w:r>
      <w:r w:rsidRPr="0081472F">
        <w:rPr>
          <w:rFonts w:ascii="Arial" w:hAnsi="Arial" w:cs="Arial"/>
          <w:b/>
          <w:bCs/>
          <w:noProof/>
          <w:sz w:val="14"/>
        </w:rPr>
        <w:t>2003</w:t>
      </w:r>
      <w:r w:rsidRPr="0081472F">
        <w:rPr>
          <w:rFonts w:ascii="Arial" w:hAnsi="Arial" w:cs="Arial"/>
          <w:noProof/>
          <w:sz w:val="14"/>
        </w:rPr>
        <w:t xml:space="preserve">, </w:t>
      </w:r>
      <w:r w:rsidRPr="0081472F">
        <w:rPr>
          <w:rFonts w:ascii="Arial" w:hAnsi="Arial" w:cs="Arial"/>
          <w:i/>
          <w:iCs/>
          <w:noProof/>
          <w:sz w:val="14"/>
        </w:rPr>
        <w:t>107</w:t>
      </w:r>
      <w:r w:rsidRPr="0081472F">
        <w:rPr>
          <w:rFonts w:ascii="Arial" w:hAnsi="Arial" w:cs="Arial"/>
          <w:noProof/>
          <w:sz w:val="14"/>
        </w:rPr>
        <w:t>, 4025–4031.</w:t>
      </w:r>
    </w:p>
    <w:p w:rsidR="000A283A" w:rsidRPr="0081472F" w:rsidRDefault="000A283A" w:rsidP="000A283A">
      <w:pPr>
        <w:widowControl w:val="0"/>
        <w:autoSpaceDE w:val="0"/>
        <w:autoSpaceDN w:val="0"/>
        <w:adjustRightInd w:val="0"/>
        <w:ind w:left="270" w:hanging="270"/>
        <w:rPr>
          <w:rFonts w:ascii="Arial" w:hAnsi="Arial" w:cs="Arial"/>
          <w:noProof/>
          <w:sz w:val="14"/>
        </w:rPr>
      </w:pPr>
      <w:r w:rsidRPr="0081472F">
        <w:rPr>
          <w:rFonts w:ascii="Arial" w:hAnsi="Arial" w:cs="Arial"/>
          <w:noProof/>
          <w:sz w:val="14"/>
        </w:rPr>
        <w:t>[30]</w:t>
      </w:r>
      <w:r w:rsidRPr="0081472F">
        <w:rPr>
          <w:rFonts w:ascii="Arial" w:hAnsi="Arial" w:cs="Arial"/>
          <w:noProof/>
          <w:sz w:val="14"/>
        </w:rPr>
        <w:tab/>
        <w:t xml:space="preserve">W. Wachter, W. Kunz, R. Buchner, G. Hefter, </w:t>
      </w:r>
      <w:r w:rsidRPr="0081472F">
        <w:rPr>
          <w:rFonts w:ascii="Arial" w:hAnsi="Arial" w:cs="Arial"/>
          <w:i/>
          <w:iCs/>
          <w:noProof/>
          <w:sz w:val="14"/>
        </w:rPr>
        <w:t>J. Phys. Chem. A</w:t>
      </w:r>
      <w:r w:rsidRPr="0081472F">
        <w:rPr>
          <w:rFonts w:ascii="Arial" w:hAnsi="Arial" w:cs="Arial"/>
          <w:noProof/>
          <w:sz w:val="14"/>
        </w:rPr>
        <w:t xml:space="preserve"> </w:t>
      </w:r>
      <w:r w:rsidRPr="0081472F">
        <w:rPr>
          <w:rFonts w:ascii="Arial" w:hAnsi="Arial" w:cs="Arial"/>
          <w:b/>
          <w:bCs/>
          <w:noProof/>
          <w:sz w:val="14"/>
        </w:rPr>
        <w:t>2005</w:t>
      </w:r>
      <w:r w:rsidRPr="0081472F">
        <w:rPr>
          <w:rFonts w:ascii="Arial" w:hAnsi="Arial" w:cs="Arial"/>
          <w:noProof/>
          <w:sz w:val="14"/>
        </w:rPr>
        <w:t xml:space="preserve">, </w:t>
      </w:r>
      <w:r w:rsidRPr="0081472F">
        <w:rPr>
          <w:rFonts w:ascii="Arial" w:hAnsi="Arial" w:cs="Arial"/>
          <w:i/>
          <w:iCs/>
          <w:noProof/>
          <w:sz w:val="14"/>
        </w:rPr>
        <w:t>109</w:t>
      </w:r>
      <w:r w:rsidRPr="0081472F">
        <w:rPr>
          <w:rFonts w:ascii="Arial" w:hAnsi="Arial" w:cs="Arial"/>
          <w:noProof/>
          <w:sz w:val="14"/>
        </w:rPr>
        <w:t>, 8675–8683.</w:t>
      </w:r>
    </w:p>
    <w:p w:rsidR="000A283A" w:rsidRPr="0081472F" w:rsidRDefault="000A283A" w:rsidP="000A283A">
      <w:pPr>
        <w:widowControl w:val="0"/>
        <w:autoSpaceDE w:val="0"/>
        <w:autoSpaceDN w:val="0"/>
        <w:adjustRightInd w:val="0"/>
        <w:ind w:left="270" w:hanging="270"/>
        <w:rPr>
          <w:rFonts w:ascii="Arial" w:hAnsi="Arial" w:cs="Arial"/>
          <w:noProof/>
          <w:sz w:val="14"/>
        </w:rPr>
      </w:pPr>
      <w:r w:rsidRPr="0081472F">
        <w:rPr>
          <w:rFonts w:ascii="Arial" w:hAnsi="Arial" w:cs="Arial"/>
          <w:noProof/>
          <w:sz w:val="14"/>
        </w:rPr>
        <w:t>[31]</w:t>
      </w:r>
      <w:r w:rsidRPr="0081472F">
        <w:rPr>
          <w:rFonts w:ascii="Arial" w:hAnsi="Arial" w:cs="Arial"/>
          <w:noProof/>
          <w:sz w:val="14"/>
        </w:rPr>
        <w:tab/>
        <w:t xml:space="preserve">U. Kaatze, H. Gerke, R. Pottel, </w:t>
      </w:r>
      <w:r w:rsidRPr="0081472F">
        <w:rPr>
          <w:rFonts w:ascii="Arial" w:hAnsi="Arial" w:cs="Arial"/>
          <w:i/>
          <w:iCs/>
          <w:noProof/>
          <w:sz w:val="14"/>
        </w:rPr>
        <w:t>J. Phys. Chem.</w:t>
      </w:r>
      <w:r w:rsidRPr="0081472F">
        <w:rPr>
          <w:rFonts w:ascii="Arial" w:hAnsi="Arial" w:cs="Arial"/>
          <w:noProof/>
          <w:sz w:val="14"/>
        </w:rPr>
        <w:t xml:space="preserve"> </w:t>
      </w:r>
      <w:r w:rsidRPr="0081472F">
        <w:rPr>
          <w:rFonts w:ascii="Arial" w:hAnsi="Arial" w:cs="Arial"/>
          <w:b/>
          <w:bCs/>
          <w:noProof/>
          <w:sz w:val="14"/>
        </w:rPr>
        <w:t>1986</w:t>
      </w:r>
      <w:r w:rsidRPr="0081472F">
        <w:rPr>
          <w:rFonts w:ascii="Arial" w:hAnsi="Arial" w:cs="Arial"/>
          <w:noProof/>
          <w:sz w:val="14"/>
        </w:rPr>
        <w:t xml:space="preserve">, </w:t>
      </w:r>
      <w:r w:rsidRPr="0081472F">
        <w:rPr>
          <w:rFonts w:ascii="Arial" w:hAnsi="Arial" w:cs="Arial"/>
          <w:i/>
          <w:iCs/>
          <w:noProof/>
          <w:sz w:val="14"/>
        </w:rPr>
        <w:t>90</w:t>
      </w:r>
      <w:r w:rsidRPr="0081472F">
        <w:rPr>
          <w:rFonts w:ascii="Arial" w:hAnsi="Arial" w:cs="Arial"/>
          <w:noProof/>
          <w:sz w:val="14"/>
        </w:rPr>
        <w:t>, 5464–5469.</w:t>
      </w:r>
    </w:p>
    <w:p w:rsidR="000A283A" w:rsidRPr="0081472F" w:rsidRDefault="000A283A" w:rsidP="000A283A">
      <w:pPr>
        <w:widowControl w:val="0"/>
        <w:autoSpaceDE w:val="0"/>
        <w:autoSpaceDN w:val="0"/>
        <w:adjustRightInd w:val="0"/>
        <w:ind w:left="270" w:hanging="270"/>
        <w:rPr>
          <w:rFonts w:ascii="Arial" w:hAnsi="Arial" w:cs="Arial"/>
          <w:noProof/>
          <w:sz w:val="14"/>
        </w:rPr>
      </w:pPr>
      <w:r w:rsidRPr="0081472F">
        <w:rPr>
          <w:rFonts w:ascii="Arial" w:hAnsi="Arial" w:cs="Arial"/>
          <w:noProof/>
          <w:sz w:val="14"/>
        </w:rPr>
        <w:t>[32]</w:t>
      </w:r>
      <w:r w:rsidRPr="0081472F">
        <w:rPr>
          <w:rFonts w:ascii="Arial" w:hAnsi="Arial" w:cs="Arial"/>
          <w:noProof/>
          <w:sz w:val="14"/>
        </w:rPr>
        <w:tab/>
        <w:t xml:space="preserve">U. Kaatze, </w:t>
      </w:r>
      <w:r w:rsidRPr="0081472F">
        <w:rPr>
          <w:rFonts w:ascii="Arial" w:hAnsi="Arial" w:cs="Arial"/>
          <w:i/>
          <w:iCs/>
          <w:noProof/>
          <w:sz w:val="14"/>
        </w:rPr>
        <w:t>J. Phys. Chem.</w:t>
      </w:r>
      <w:r w:rsidRPr="0081472F">
        <w:rPr>
          <w:rFonts w:ascii="Arial" w:hAnsi="Arial" w:cs="Arial"/>
          <w:noProof/>
          <w:sz w:val="14"/>
        </w:rPr>
        <w:t xml:space="preserve"> </w:t>
      </w:r>
      <w:r w:rsidRPr="0081472F">
        <w:rPr>
          <w:rFonts w:ascii="Arial" w:hAnsi="Arial" w:cs="Arial"/>
          <w:b/>
          <w:bCs/>
          <w:noProof/>
          <w:sz w:val="14"/>
        </w:rPr>
        <w:t>1987</w:t>
      </w:r>
      <w:r w:rsidRPr="0081472F">
        <w:rPr>
          <w:rFonts w:ascii="Arial" w:hAnsi="Arial" w:cs="Arial"/>
          <w:noProof/>
          <w:sz w:val="14"/>
        </w:rPr>
        <w:t xml:space="preserve">, </w:t>
      </w:r>
      <w:r w:rsidRPr="0081472F">
        <w:rPr>
          <w:rFonts w:ascii="Arial" w:hAnsi="Arial" w:cs="Arial"/>
          <w:i/>
          <w:iCs/>
          <w:noProof/>
          <w:sz w:val="14"/>
        </w:rPr>
        <w:t>91</w:t>
      </w:r>
      <w:r w:rsidRPr="0081472F">
        <w:rPr>
          <w:rFonts w:ascii="Arial" w:hAnsi="Arial" w:cs="Arial"/>
          <w:noProof/>
          <w:sz w:val="14"/>
        </w:rPr>
        <w:t>, 3111–3113.</w:t>
      </w:r>
    </w:p>
    <w:p w:rsidR="000A283A" w:rsidRPr="0081472F" w:rsidRDefault="000A283A" w:rsidP="000A283A">
      <w:pPr>
        <w:widowControl w:val="0"/>
        <w:autoSpaceDE w:val="0"/>
        <w:autoSpaceDN w:val="0"/>
        <w:adjustRightInd w:val="0"/>
        <w:ind w:left="270" w:hanging="270"/>
        <w:rPr>
          <w:rFonts w:ascii="Arial" w:hAnsi="Arial" w:cs="Arial"/>
          <w:noProof/>
          <w:sz w:val="14"/>
        </w:rPr>
      </w:pPr>
      <w:r w:rsidRPr="0081472F">
        <w:rPr>
          <w:rFonts w:ascii="Arial" w:hAnsi="Arial" w:cs="Arial"/>
          <w:noProof/>
          <w:sz w:val="14"/>
        </w:rPr>
        <w:t>[33]</w:t>
      </w:r>
      <w:r w:rsidRPr="0081472F">
        <w:rPr>
          <w:rFonts w:ascii="Arial" w:hAnsi="Arial" w:cs="Arial"/>
          <w:noProof/>
          <w:sz w:val="14"/>
        </w:rPr>
        <w:tab/>
        <w:t xml:space="preserve">A. Y. Zasetsky, </w:t>
      </w:r>
      <w:r w:rsidRPr="0081472F">
        <w:rPr>
          <w:rFonts w:ascii="Arial" w:hAnsi="Arial" w:cs="Arial"/>
          <w:i/>
          <w:iCs/>
          <w:noProof/>
          <w:sz w:val="14"/>
        </w:rPr>
        <w:t>Phys. Rev. Lett.</w:t>
      </w:r>
      <w:r w:rsidRPr="0081472F">
        <w:rPr>
          <w:rFonts w:ascii="Arial" w:hAnsi="Arial" w:cs="Arial"/>
          <w:noProof/>
          <w:sz w:val="14"/>
        </w:rPr>
        <w:t xml:space="preserve"> </w:t>
      </w:r>
      <w:r w:rsidRPr="0081472F">
        <w:rPr>
          <w:rFonts w:ascii="Arial" w:hAnsi="Arial" w:cs="Arial"/>
          <w:b/>
          <w:bCs/>
          <w:noProof/>
          <w:sz w:val="14"/>
        </w:rPr>
        <w:t>2011</w:t>
      </w:r>
      <w:r w:rsidRPr="0081472F">
        <w:rPr>
          <w:rFonts w:ascii="Arial" w:hAnsi="Arial" w:cs="Arial"/>
          <w:noProof/>
          <w:sz w:val="14"/>
        </w:rPr>
        <w:t xml:space="preserve">, </w:t>
      </w:r>
      <w:r w:rsidRPr="0081472F">
        <w:rPr>
          <w:rFonts w:ascii="Arial" w:hAnsi="Arial" w:cs="Arial"/>
          <w:i/>
          <w:iCs/>
          <w:noProof/>
          <w:sz w:val="14"/>
        </w:rPr>
        <w:t>107</w:t>
      </w:r>
      <w:r w:rsidRPr="0081472F">
        <w:rPr>
          <w:rFonts w:ascii="Arial" w:hAnsi="Arial" w:cs="Arial"/>
          <w:noProof/>
          <w:sz w:val="14"/>
        </w:rPr>
        <w:t>, 117601.</w:t>
      </w:r>
    </w:p>
    <w:p w:rsidR="000A283A" w:rsidRPr="009F5FC5" w:rsidRDefault="000A283A" w:rsidP="000A283A">
      <w:pPr>
        <w:widowControl w:val="0"/>
        <w:autoSpaceDE w:val="0"/>
        <w:autoSpaceDN w:val="0"/>
        <w:adjustRightInd w:val="0"/>
        <w:ind w:left="270" w:hanging="270"/>
        <w:rPr>
          <w:rFonts w:ascii="Arial" w:hAnsi="Arial" w:cs="Arial"/>
          <w:noProof/>
          <w:sz w:val="14"/>
          <w:lang w:val="en-US"/>
        </w:rPr>
      </w:pPr>
      <w:r w:rsidRPr="0081472F">
        <w:rPr>
          <w:rFonts w:ascii="Arial" w:hAnsi="Arial" w:cs="Arial"/>
          <w:noProof/>
          <w:sz w:val="14"/>
        </w:rPr>
        <w:t>[34]</w:t>
      </w:r>
      <w:r w:rsidRPr="0081472F">
        <w:rPr>
          <w:rFonts w:ascii="Arial" w:hAnsi="Arial" w:cs="Arial"/>
          <w:noProof/>
          <w:sz w:val="14"/>
        </w:rPr>
        <w:tab/>
        <w:t xml:space="preserve">S. T. van der Post, K. Tielrooij, J. Hunger, E. H. G. Backus, H. J. Bakker, </w:t>
      </w:r>
      <w:r w:rsidRPr="0081472F">
        <w:rPr>
          <w:rFonts w:ascii="Arial" w:hAnsi="Arial" w:cs="Arial"/>
          <w:i/>
          <w:iCs/>
          <w:noProof/>
          <w:sz w:val="14"/>
        </w:rPr>
        <w:t>Faraday Discuss.</w:t>
      </w:r>
      <w:r w:rsidRPr="0081472F">
        <w:rPr>
          <w:rFonts w:ascii="Arial" w:hAnsi="Arial" w:cs="Arial"/>
          <w:noProof/>
          <w:sz w:val="14"/>
        </w:rPr>
        <w:t xml:space="preserve"> </w:t>
      </w:r>
      <w:r w:rsidRPr="009F5FC5">
        <w:rPr>
          <w:rFonts w:ascii="Arial" w:hAnsi="Arial" w:cs="Arial"/>
          <w:b/>
          <w:bCs/>
          <w:noProof/>
          <w:sz w:val="14"/>
          <w:lang w:val="en-US"/>
        </w:rPr>
        <w:t>2013</w:t>
      </w:r>
      <w:r w:rsidRPr="009F5FC5">
        <w:rPr>
          <w:rFonts w:ascii="Arial" w:hAnsi="Arial" w:cs="Arial"/>
          <w:noProof/>
          <w:sz w:val="14"/>
          <w:lang w:val="en-US"/>
        </w:rPr>
        <w:t xml:space="preserve">, </w:t>
      </w:r>
      <w:r w:rsidRPr="009F5FC5">
        <w:rPr>
          <w:rFonts w:ascii="Arial" w:hAnsi="Arial" w:cs="Arial"/>
          <w:i/>
          <w:iCs/>
          <w:noProof/>
          <w:sz w:val="14"/>
          <w:lang w:val="en-US"/>
        </w:rPr>
        <w:t>160</w:t>
      </w:r>
      <w:r w:rsidRPr="009F5FC5">
        <w:rPr>
          <w:rFonts w:ascii="Arial" w:hAnsi="Arial" w:cs="Arial"/>
          <w:noProof/>
          <w:sz w:val="14"/>
          <w:lang w:val="en-US"/>
        </w:rPr>
        <w:t>, 171.</w:t>
      </w:r>
    </w:p>
    <w:p w:rsidR="000A283A" w:rsidRPr="009F5FC5" w:rsidRDefault="000A283A" w:rsidP="000A283A">
      <w:pPr>
        <w:widowControl w:val="0"/>
        <w:autoSpaceDE w:val="0"/>
        <w:autoSpaceDN w:val="0"/>
        <w:adjustRightInd w:val="0"/>
        <w:ind w:left="270" w:hanging="270"/>
        <w:rPr>
          <w:rFonts w:ascii="Arial" w:hAnsi="Arial" w:cs="Arial"/>
          <w:noProof/>
          <w:sz w:val="14"/>
          <w:lang w:val="en-US"/>
        </w:rPr>
      </w:pPr>
      <w:r w:rsidRPr="009F5FC5">
        <w:rPr>
          <w:rFonts w:ascii="Arial" w:hAnsi="Arial" w:cs="Arial"/>
          <w:noProof/>
          <w:sz w:val="14"/>
          <w:lang w:val="en-US"/>
        </w:rPr>
        <w:t>[35]</w:t>
      </w:r>
      <w:r w:rsidRPr="009F5FC5">
        <w:rPr>
          <w:rFonts w:ascii="Arial" w:hAnsi="Arial" w:cs="Arial"/>
          <w:noProof/>
          <w:sz w:val="14"/>
          <w:lang w:val="en-US"/>
        </w:rPr>
        <w:tab/>
        <w:t xml:space="preserve">H. J. Bakker, </w:t>
      </w:r>
      <w:r w:rsidRPr="009F5FC5">
        <w:rPr>
          <w:rFonts w:ascii="Arial" w:hAnsi="Arial" w:cs="Arial"/>
          <w:i/>
          <w:iCs/>
          <w:noProof/>
          <w:sz w:val="14"/>
          <w:lang w:val="en-US"/>
        </w:rPr>
        <w:t>Chem. Rev.</w:t>
      </w:r>
      <w:r w:rsidRPr="009F5FC5">
        <w:rPr>
          <w:rFonts w:ascii="Arial" w:hAnsi="Arial" w:cs="Arial"/>
          <w:noProof/>
          <w:sz w:val="14"/>
          <w:lang w:val="en-US"/>
        </w:rPr>
        <w:t xml:space="preserve"> </w:t>
      </w:r>
      <w:r w:rsidRPr="009F5FC5">
        <w:rPr>
          <w:rFonts w:ascii="Arial" w:hAnsi="Arial" w:cs="Arial"/>
          <w:b/>
          <w:bCs/>
          <w:noProof/>
          <w:sz w:val="14"/>
          <w:lang w:val="en-US"/>
        </w:rPr>
        <w:t>2008</w:t>
      </w:r>
      <w:r w:rsidRPr="009F5FC5">
        <w:rPr>
          <w:rFonts w:ascii="Arial" w:hAnsi="Arial" w:cs="Arial"/>
          <w:noProof/>
          <w:sz w:val="14"/>
          <w:lang w:val="en-US"/>
        </w:rPr>
        <w:t xml:space="preserve">, </w:t>
      </w:r>
      <w:r w:rsidRPr="009F5FC5">
        <w:rPr>
          <w:rFonts w:ascii="Arial" w:hAnsi="Arial" w:cs="Arial"/>
          <w:i/>
          <w:iCs/>
          <w:noProof/>
          <w:sz w:val="14"/>
          <w:lang w:val="en-US"/>
        </w:rPr>
        <w:t>108</w:t>
      </w:r>
      <w:r w:rsidRPr="009F5FC5">
        <w:rPr>
          <w:rFonts w:ascii="Arial" w:hAnsi="Arial" w:cs="Arial"/>
          <w:noProof/>
          <w:sz w:val="14"/>
          <w:lang w:val="en-US"/>
        </w:rPr>
        <w:t>, 1456–73.</w:t>
      </w:r>
    </w:p>
    <w:p w:rsidR="000A283A" w:rsidRPr="009F5FC5" w:rsidRDefault="000A283A" w:rsidP="000A283A">
      <w:pPr>
        <w:widowControl w:val="0"/>
        <w:autoSpaceDE w:val="0"/>
        <w:autoSpaceDN w:val="0"/>
        <w:adjustRightInd w:val="0"/>
        <w:ind w:left="270" w:hanging="270"/>
        <w:rPr>
          <w:rFonts w:ascii="Arial" w:hAnsi="Arial" w:cs="Arial"/>
          <w:noProof/>
          <w:sz w:val="14"/>
          <w:lang w:val="en-US"/>
        </w:rPr>
      </w:pPr>
      <w:r w:rsidRPr="009F5FC5">
        <w:rPr>
          <w:rFonts w:ascii="Arial" w:hAnsi="Arial" w:cs="Arial"/>
          <w:noProof/>
          <w:sz w:val="14"/>
          <w:lang w:val="en-US"/>
        </w:rPr>
        <w:t>[36]</w:t>
      </w:r>
      <w:r w:rsidRPr="009F5FC5">
        <w:rPr>
          <w:rFonts w:ascii="Arial" w:hAnsi="Arial" w:cs="Arial"/>
          <w:noProof/>
          <w:sz w:val="14"/>
          <w:lang w:val="en-US"/>
        </w:rPr>
        <w:tab/>
      </w:r>
      <w:r w:rsidRPr="00CF29C1">
        <w:rPr>
          <w:rFonts w:ascii="Arial" w:hAnsi="Arial" w:cs="Arial"/>
          <w:sz w:val="14"/>
          <w:szCs w:val="14"/>
          <w:lang w:val="en-US"/>
        </w:rPr>
        <w:t>We note th</w:t>
      </w:r>
      <w:r w:rsidRPr="00FE54D3">
        <w:rPr>
          <w:rFonts w:ascii="Arial" w:hAnsi="Arial" w:cs="Arial"/>
          <w:sz w:val="14"/>
          <w:szCs w:val="14"/>
          <w:lang w:val="en-US"/>
        </w:rPr>
        <w:t xml:space="preserve">at leaving </w:t>
      </w:r>
      <m:oMath>
        <m:r>
          <m:rPr>
            <m:sty m:val="p"/>
          </m:rPr>
          <w:rPr>
            <w:rFonts w:ascii="Cambria Math" w:hAnsi="Cambria Math" w:cs="Arial"/>
            <w:sz w:val="14"/>
            <w:szCs w:val="14"/>
            <w:lang w:val="en-US"/>
          </w:rPr>
          <m:t>n</m:t>
        </m:r>
      </m:oMath>
      <w:r w:rsidRPr="00FE54D3">
        <w:rPr>
          <w:rFonts w:ascii="Arial" w:hAnsi="Arial" w:cs="Arial"/>
          <w:sz w:val="14"/>
          <w:szCs w:val="14"/>
          <w:lang w:val="en-US"/>
        </w:rPr>
        <w:t xml:space="preserve"> as a free parameter gives values scattered around </w:t>
      </w:r>
      <m:oMath>
        <m:r>
          <m:rPr>
            <m:sty m:val="p"/>
          </m:rPr>
          <w:rPr>
            <w:rFonts w:ascii="Cambria Math" w:hAnsi="Cambria Math" w:cs="Arial"/>
            <w:sz w:val="14"/>
            <w:szCs w:val="14"/>
            <w:lang w:val="en-US"/>
          </w:rPr>
          <m:t>n=2</m:t>
        </m:r>
      </m:oMath>
      <w:r w:rsidRPr="00FE54D3">
        <w:rPr>
          <w:rFonts w:ascii="Arial" w:hAnsi="Arial" w:cs="Arial"/>
          <w:sz w:val="14"/>
          <w:szCs w:val="14"/>
          <w:lang w:val="en-US"/>
        </w:rPr>
        <w:t xml:space="preserve">: </w:t>
      </w:r>
      <m:oMath>
        <m:sSub>
          <m:sSubPr>
            <m:ctrlPr>
              <w:rPr>
                <w:rFonts w:ascii="Cambria Math" w:hAnsi="Cambria Math" w:cs="Arial"/>
                <w:i/>
                <w:sz w:val="14"/>
                <w:szCs w:val="14"/>
                <w:lang w:val="en-US"/>
              </w:rPr>
            </m:ctrlPr>
          </m:sSubPr>
          <m:e>
            <m:r>
              <m:rPr>
                <m:sty m:val="p"/>
              </m:rPr>
              <w:rPr>
                <w:rFonts w:ascii="Cambria Math" w:hAnsi="Cambria Math" w:cs="Arial"/>
                <w:sz w:val="14"/>
                <w:szCs w:val="14"/>
                <w:lang w:val="en-US"/>
              </w:rPr>
              <m:t>n</m:t>
            </m:r>
          </m:e>
          <m:sub>
            <m:r>
              <m:rPr>
                <m:sty m:val="p"/>
              </m:rPr>
              <w:rPr>
                <w:rFonts w:ascii="Cambria Math" w:hAnsi="Cambria Math" w:cs="Arial"/>
                <w:sz w:val="14"/>
                <w:szCs w:val="14"/>
                <w:lang w:val="en-US"/>
              </w:rPr>
              <m:t>KBr</m:t>
            </m:r>
          </m:sub>
        </m:sSub>
        <m:r>
          <m:rPr>
            <m:sty m:val="p"/>
          </m:rPr>
          <w:rPr>
            <w:rFonts w:ascii="Cambria Math" w:hAnsi="Cambria Math" w:cs="Arial"/>
            <w:sz w:val="14"/>
            <w:szCs w:val="14"/>
            <w:lang w:val="en-US"/>
          </w:rPr>
          <m:t>=(2.6±0.7)</m:t>
        </m:r>
      </m:oMath>
      <w:r w:rsidRPr="00FE54D3">
        <w:rPr>
          <w:rFonts w:ascii="Arial" w:hAnsi="Arial" w:cs="Arial"/>
          <w:sz w:val="14"/>
          <w:szCs w:val="14"/>
          <w:lang w:val="en-US"/>
        </w:rPr>
        <w:t xml:space="preserve">, </w:t>
      </w:r>
      <m:oMath>
        <m:sSub>
          <m:sSubPr>
            <m:ctrlPr>
              <w:rPr>
                <w:rFonts w:ascii="Cambria Math" w:hAnsi="Cambria Math" w:cs="Arial"/>
                <w:i/>
                <w:sz w:val="14"/>
                <w:szCs w:val="14"/>
                <w:lang w:val="en-US"/>
              </w:rPr>
            </m:ctrlPr>
          </m:sSubPr>
          <m:e>
            <m:r>
              <m:rPr>
                <m:sty m:val="p"/>
              </m:rPr>
              <w:rPr>
                <w:rFonts w:ascii="Cambria Math" w:hAnsi="Cambria Math" w:cs="Arial"/>
                <w:sz w:val="14"/>
                <w:szCs w:val="14"/>
                <w:lang w:val="en-US"/>
              </w:rPr>
              <m:t>n</m:t>
            </m:r>
          </m:e>
          <m:sub>
            <m:r>
              <m:rPr>
                <m:sty m:val="p"/>
              </m:rPr>
              <w:rPr>
                <w:rFonts w:ascii="Cambria Math" w:hAnsi="Cambria Math" w:cs="Arial"/>
                <w:sz w:val="14"/>
                <w:szCs w:val="14"/>
                <w:lang w:val="en-US"/>
              </w:rPr>
              <m:t>KI</m:t>
            </m:r>
          </m:sub>
        </m:sSub>
        <m:r>
          <m:rPr>
            <m:sty m:val="p"/>
          </m:rPr>
          <w:rPr>
            <w:rFonts w:ascii="Cambria Math" w:hAnsi="Cambria Math" w:cs="Arial"/>
            <w:sz w:val="14"/>
            <w:szCs w:val="14"/>
            <w:lang w:val="en-US"/>
          </w:rPr>
          <m:t>=(2.0±0.5)</m:t>
        </m:r>
      </m:oMath>
      <w:r w:rsidRPr="00FE54D3">
        <w:rPr>
          <w:rFonts w:ascii="Arial" w:hAnsi="Arial" w:cs="Arial"/>
          <w:sz w:val="14"/>
          <w:szCs w:val="14"/>
          <w:lang w:val="en-US"/>
        </w:rPr>
        <w:t xml:space="preserve"> and </w:t>
      </w:r>
      <m:oMath>
        <m:sSub>
          <m:sSubPr>
            <m:ctrlPr>
              <w:rPr>
                <w:rFonts w:ascii="Cambria Math" w:hAnsi="Cambria Math" w:cs="Arial"/>
                <w:i/>
                <w:sz w:val="14"/>
                <w:szCs w:val="14"/>
                <w:lang w:val="en-US"/>
              </w:rPr>
            </m:ctrlPr>
          </m:sSubPr>
          <m:e>
            <m:r>
              <m:rPr>
                <m:sty m:val="p"/>
              </m:rPr>
              <w:rPr>
                <w:rFonts w:ascii="Cambria Math" w:hAnsi="Cambria Math" w:cs="Arial"/>
                <w:sz w:val="14"/>
                <w:szCs w:val="14"/>
                <w:lang w:val="en-US"/>
              </w:rPr>
              <m:t>n</m:t>
            </m:r>
          </m:e>
          <m:sub>
            <m:r>
              <m:rPr>
                <m:sty m:val="p"/>
              </m:rPr>
              <w:rPr>
                <w:rFonts w:ascii="Cambria Math" w:hAnsi="Cambria Math" w:cs="Arial"/>
                <w:sz w:val="14"/>
                <w:szCs w:val="14"/>
                <w:lang w:val="en-US"/>
              </w:rPr>
              <m:t>KSCN</m:t>
            </m:r>
          </m:sub>
        </m:sSub>
        <m:r>
          <m:rPr>
            <m:sty m:val="p"/>
          </m:rPr>
          <w:rPr>
            <w:rFonts w:ascii="Cambria Math" w:hAnsi="Cambria Math" w:cs="Arial"/>
            <w:sz w:val="14"/>
            <w:szCs w:val="14"/>
            <w:lang w:val="en-US"/>
          </w:rPr>
          <m:t>=</m:t>
        </m:r>
        <m:d>
          <m:dPr>
            <m:ctrlPr>
              <w:rPr>
                <w:rFonts w:ascii="Cambria Math" w:hAnsi="Cambria Math" w:cs="Arial"/>
                <w:i/>
                <w:sz w:val="14"/>
                <w:szCs w:val="14"/>
                <w:lang w:val="en-US"/>
              </w:rPr>
            </m:ctrlPr>
          </m:dPr>
          <m:e>
            <m:r>
              <m:rPr>
                <m:sty m:val="p"/>
              </m:rPr>
              <w:rPr>
                <w:rFonts w:ascii="Cambria Math" w:hAnsi="Cambria Math" w:cs="Arial"/>
                <w:sz w:val="14"/>
                <w:szCs w:val="14"/>
                <w:lang w:val="en-US"/>
              </w:rPr>
              <m:t>1.8±0.4</m:t>
            </m:r>
          </m:e>
        </m:d>
      </m:oMath>
      <w:r>
        <w:rPr>
          <w:rFonts w:ascii="Arial" w:hAnsi="Arial" w:cs="Arial"/>
          <w:sz w:val="14"/>
          <w:szCs w:val="14"/>
          <w:lang w:val="en-US"/>
        </w:rPr>
        <w:t>.</w:t>
      </w:r>
    </w:p>
    <w:p w:rsidR="000A283A" w:rsidRPr="009F5FC5" w:rsidRDefault="000A283A" w:rsidP="000A283A">
      <w:pPr>
        <w:widowControl w:val="0"/>
        <w:autoSpaceDE w:val="0"/>
        <w:autoSpaceDN w:val="0"/>
        <w:adjustRightInd w:val="0"/>
        <w:ind w:left="270" w:hanging="270"/>
        <w:rPr>
          <w:rFonts w:ascii="Arial" w:hAnsi="Arial" w:cs="Arial"/>
          <w:noProof/>
          <w:sz w:val="14"/>
          <w:lang w:val="en-US"/>
        </w:rPr>
      </w:pPr>
      <w:r w:rsidRPr="009F5FC5">
        <w:rPr>
          <w:rFonts w:ascii="Arial" w:hAnsi="Arial" w:cs="Arial"/>
          <w:noProof/>
          <w:sz w:val="14"/>
          <w:lang w:val="en-US"/>
        </w:rPr>
        <w:t>[37]</w:t>
      </w:r>
      <w:r w:rsidRPr="009F5FC5">
        <w:rPr>
          <w:rFonts w:ascii="Arial" w:hAnsi="Arial" w:cs="Arial"/>
          <w:noProof/>
          <w:sz w:val="14"/>
          <w:lang w:val="en-US"/>
        </w:rPr>
        <w:tab/>
        <w:t xml:space="preserve">P. Jungwirth, B. Winter, </w:t>
      </w:r>
      <w:r w:rsidRPr="009F5FC5">
        <w:rPr>
          <w:rFonts w:ascii="Arial" w:hAnsi="Arial" w:cs="Arial"/>
          <w:i/>
          <w:iCs/>
          <w:noProof/>
          <w:sz w:val="14"/>
          <w:lang w:val="en-US"/>
        </w:rPr>
        <w:t>Annu. Rev. Phys. Chem.</w:t>
      </w:r>
      <w:r w:rsidRPr="009F5FC5">
        <w:rPr>
          <w:rFonts w:ascii="Arial" w:hAnsi="Arial" w:cs="Arial"/>
          <w:noProof/>
          <w:sz w:val="14"/>
          <w:lang w:val="en-US"/>
        </w:rPr>
        <w:t xml:space="preserve"> </w:t>
      </w:r>
      <w:r w:rsidRPr="009F5FC5">
        <w:rPr>
          <w:rFonts w:ascii="Arial" w:hAnsi="Arial" w:cs="Arial"/>
          <w:b/>
          <w:bCs/>
          <w:noProof/>
          <w:sz w:val="14"/>
          <w:lang w:val="en-US"/>
        </w:rPr>
        <w:t>2008</w:t>
      </w:r>
      <w:r w:rsidRPr="009F5FC5">
        <w:rPr>
          <w:rFonts w:ascii="Arial" w:hAnsi="Arial" w:cs="Arial"/>
          <w:noProof/>
          <w:sz w:val="14"/>
          <w:lang w:val="en-US"/>
        </w:rPr>
        <w:t xml:space="preserve">, </w:t>
      </w:r>
      <w:r w:rsidRPr="009F5FC5">
        <w:rPr>
          <w:rFonts w:ascii="Arial" w:hAnsi="Arial" w:cs="Arial"/>
          <w:i/>
          <w:iCs/>
          <w:noProof/>
          <w:sz w:val="14"/>
          <w:lang w:val="en-US"/>
        </w:rPr>
        <w:t>59</w:t>
      </w:r>
      <w:r w:rsidRPr="009F5FC5">
        <w:rPr>
          <w:rFonts w:ascii="Arial" w:hAnsi="Arial" w:cs="Arial"/>
          <w:noProof/>
          <w:sz w:val="14"/>
          <w:lang w:val="en-US"/>
        </w:rPr>
        <w:t>, 343–366.</w:t>
      </w:r>
    </w:p>
    <w:p w:rsidR="00421997" w:rsidRPr="00421997" w:rsidRDefault="000A283A" w:rsidP="000A283A">
      <w:pPr>
        <w:widowControl w:val="0"/>
        <w:autoSpaceDE w:val="0"/>
        <w:autoSpaceDN w:val="0"/>
        <w:adjustRightInd w:val="0"/>
        <w:ind w:left="640" w:hanging="640"/>
        <w:rPr>
          <w:rFonts w:ascii="Arial" w:hAnsi="Arial" w:cs="Arial"/>
          <w:noProof/>
          <w:sz w:val="14"/>
        </w:rPr>
      </w:pPr>
      <w:r w:rsidRPr="001B0808">
        <w:rPr>
          <w:rFonts w:cs="Arial"/>
          <w:sz w:val="14"/>
          <w:szCs w:val="14"/>
          <w:lang w:val="en-GB"/>
        </w:rPr>
        <w:fldChar w:fldCharType="end"/>
      </w:r>
    </w:p>
    <w:p w:rsidR="00773C4B" w:rsidRDefault="00604AC8" w:rsidP="00421997">
      <w:pPr>
        <w:widowControl w:val="0"/>
        <w:autoSpaceDE w:val="0"/>
        <w:autoSpaceDN w:val="0"/>
        <w:adjustRightInd w:val="0"/>
        <w:ind w:left="640" w:hanging="640"/>
        <w:rPr>
          <w:bCs/>
          <w:lang w:val="en-GB"/>
        </w:rPr>
      </w:pPr>
      <w:r w:rsidRPr="001B0808">
        <w:rPr>
          <w:rFonts w:cs="Arial"/>
          <w:sz w:val="14"/>
          <w:szCs w:val="14"/>
          <w:lang w:val="en-GB"/>
        </w:rPr>
        <w:fldChar w:fldCharType="end"/>
      </w:r>
    </w:p>
    <w:p w:rsidR="00773C4B" w:rsidRDefault="00773C4B" w:rsidP="00773C4B">
      <w:pPr>
        <w:rPr>
          <w:bCs/>
          <w:lang w:val="en-GB"/>
        </w:rPr>
        <w:sectPr w:rsidR="00773C4B" w:rsidSect="00596966">
          <w:type w:val="continuous"/>
          <w:pgSz w:w="11906" w:h="16838" w:code="9"/>
          <w:pgMar w:top="1134" w:right="936" w:bottom="1134" w:left="936" w:header="1021" w:footer="0" w:gutter="0"/>
          <w:cols w:space="284"/>
          <w:docGrid w:linePitch="360"/>
        </w:sectPr>
      </w:pPr>
    </w:p>
    <w:p w:rsidR="00773C4B" w:rsidRDefault="00773C4B" w:rsidP="00773C4B">
      <w:pPr>
        <w:rPr>
          <w:bCs/>
          <w:lang w:val="en-GB"/>
        </w:rPr>
      </w:pPr>
    </w:p>
    <w:p w:rsidR="00A8458D" w:rsidRPr="00621868" w:rsidRDefault="00A8458D" w:rsidP="002F0FE3">
      <w:pPr>
        <w:rPr>
          <w:lang w:val="en-GB"/>
        </w:rPr>
      </w:pPr>
      <w:r w:rsidRPr="00621868">
        <w:rPr>
          <w:b/>
          <w:lang w:val="en-GB"/>
        </w:rPr>
        <w:t>Entry for the Table of Contents</w:t>
      </w:r>
      <w:r>
        <w:rPr>
          <w:lang w:val="en-GB"/>
        </w:rPr>
        <w:t xml:space="preserve"> </w:t>
      </w:r>
    </w:p>
    <w:p w:rsidR="00A8458D" w:rsidRDefault="00A8458D" w:rsidP="00A8458D">
      <w:pPr>
        <w:rPr>
          <w:lang w:val="en-GB"/>
        </w:rPr>
      </w:pPr>
    </w:p>
    <w:tbl>
      <w:tblPr>
        <w:tblW w:w="10093" w:type="dxa"/>
        <w:tblLook w:val="01E0" w:firstRow="1" w:lastRow="1" w:firstColumn="1" w:lastColumn="1" w:noHBand="0" w:noVBand="0"/>
      </w:tblPr>
      <w:tblGrid>
        <w:gridCol w:w="3118"/>
        <w:gridCol w:w="284"/>
        <w:gridCol w:w="3118"/>
        <w:gridCol w:w="284"/>
        <w:gridCol w:w="3289"/>
      </w:tblGrid>
      <w:tr w:rsidR="00A8458D" w:rsidTr="00A968D0">
        <w:trPr>
          <w:trHeight w:hRule="exact" w:val="340"/>
        </w:trPr>
        <w:tc>
          <w:tcPr>
            <w:tcW w:w="10093" w:type="dxa"/>
            <w:gridSpan w:val="5"/>
            <w:tcBorders>
              <w:bottom w:val="single" w:sz="36" w:space="0" w:color="BFBFBF"/>
            </w:tcBorders>
            <w:shd w:val="clear" w:color="auto" w:fill="auto"/>
          </w:tcPr>
          <w:p w:rsidR="00A8458D" w:rsidRDefault="00A8458D" w:rsidP="003B6C60">
            <w:pPr>
              <w:pStyle w:val="ColumnTitleTOC"/>
            </w:pPr>
            <w:r>
              <w:t>COMMUNICATION</w:t>
            </w:r>
          </w:p>
        </w:tc>
      </w:tr>
      <w:tr w:rsidR="00A8458D" w:rsidRPr="00596966" w:rsidTr="00A968D0">
        <w:trPr>
          <w:trHeight w:val="340"/>
        </w:trPr>
        <w:tc>
          <w:tcPr>
            <w:tcW w:w="3118" w:type="dxa"/>
            <w:vMerge w:val="restart"/>
            <w:tcBorders>
              <w:top w:val="single" w:sz="36" w:space="0" w:color="BFBFBF"/>
            </w:tcBorders>
            <w:shd w:val="clear" w:color="auto" w:fill="auto"/>
          </w:tcPr>
          <w:p w:rsidR="00A8458D" w:rsidRDefault="00C3518F" w:rsidP="003B6C60">
            <w:pPr>
              <w:pStyle w:val="TableOfContentText"/>
            </w:pPr>
            <w:r w:rsidRPr="00C3518F">
              <w:rPr>
                <w:b/>
              </w:rPr>
              <w:t>Negative vibes:</w:t>
            </w:r>
            <w:r w:rsidRPr="00C3518F">
              <w:t xml:space="preserve"> Anions interact directly with amide groups and the interaction strength follows a direct Hofmeister series. The binding of anions to the amide group is however weaker than those of comparable monovalent cations.</w:t>
            </w:r>
          </w:p>
        </w:tc>
        <w:tc>
          <w:tcPr>
            <w:tcW w:w="284" w:type="dxa"/>
            <w:tcBorders>
              <w:top w:val="single" w:sz="36" w:space="0" w:color="BFBFBF"/>
            </w:tcBorders>
            <w:shd w:val="clear" w:color="auto" w:fill="auto"/>
          </w:tcPr>
          <w:p w:rsidR="00A8458D" w:rsidRDefault="00A8458D" w:rsidP="003B6C60">
            <w:pPr>
              <w:rPr>
                <w:lang w:val="en-GB"/>
              </w:rPr>
            </w:pPr>
          </w:p>
        </w:tc>
        <w:tc>
          <w:tcPr>
            <w:tcW w:w="3118" w:type="dxa"/>
            <w:vMerge w:val="restart"/>
            <w:tcBorders>
              <w:top w:val="single" w:sz="36" w:space="0" w:color="BFBFBF"/>
            </w:tcBorders>
            <w:shd w:val="clear" w:color="auto" w:fill="auto"/>
          </w:tcPr>
          <w:p w:rsidR="00A8458D" w:rsidRDefault="00DA26D6" w:rsidP="003B6C60">
            <w:pPr>
              <w:rPr>
                <w:lang w:val="en-GB"/>
              </w:rPr>
            </w:pPr>
            <w:r>
              <w:rPr>
                <w:noProof/>
                <w:lang w:eastAsia="de-DE"/>
              </w:rPr>
              <w:drawing>
                <wp:inline distT="0" distB="0" distL="0" distR="0" wp14:anchorId="7F34148A" wp14:editId="0C04FCE8">
                  <wp:extent cx="1826047" cy="1842672"/>
                  <wp:effectExtent l="0" t="0" r="317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C.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6047" cy="1842672"/>
                          </a:xfrm>
                          <a:prstGeom prst="rect">
                            <a:avLst/>
                          </a:prstGeom>
                        </pic:spPr>
                      </pic:pic>
                    </a:graphicData>
                  </a:graphic>
                </wp:inline>
              </w:drawing>
            </w:r>
          </w:p>
        </w:tc>
        <w:tc>
          <w:tcPr>
            <w:tcW w:w="284" w:type="dxa"/>
            <w:tcBorders>
              <w:top w:val="single" w:sz="36" w:space="0" w:color="BFBFBF"/>
            </w:tcBorders>
            <w:shd w:val="clear" w:color="auto" w:fill="auto"/>
          </w:tcPr>
          <w:p w:rsidR="00A8458D" w:rsidRDefault="00A8458D" w:rsidP="003B6C60">
            <w:pPr>
              <w:rPr>
                <w:lang w:val="en-GB"/>
              </w:rPr>
            </w:pPr>
          </w:p>
        </w:tc>
        <w:tc>
          <w:tcPr>
            <w:tcW w:w="3289" w:type="dxa"/>
            <w:vMerge w:val="restart"/>
            <w:tcBorders>
              <w:top w:val="single" w:sz="36" w:space="0" w:color="BFBFBF"/>
            </w:tcBorders>
            <w:shd w:val="clear" w:color="auto" w:fill="auto"/>
          </w:tcPr>
          <w:p w:rsidR="00A8458D" w:rsidRPr="00310C89" w:rsidRDefault="00C3518F" w:rsidP="003B6C60">
            <w:pPr>
              <w:pStyle w:val="AuthorsTOC"/>
              <w:rPr>
                <w:lang w:val="de-DE"/>
              </w:rPr>
            </w:pPr>
            <w:r w:rsidRPr="00310C89">
              <w:rPr>
                <w:lang w:val="de-DE"/>
              </w:rPr>
              <w:t>V. Balos, H. Kim, M. Bonn, J. Hunger</w:t>
            </w:r>
            <w:r w:rsidR="001332DF" w:rsidRPr="00310C89">
              <w:rPr>
                <w:lang w:val="de-DE"/>
              </w:rPr>
              <w:t>*</w:t>
            </w:r>
          </w:p>
          <w:p w:rsidR="00A8458D" w:rsidRPr="004B0B74" w:rsidRDefault="00A8458D" w:rsidP="003B6C60">
            <w:pPr>
              <w:pStyle w:val="PageNumbers"/>
              <w:rPr>
                <w:lang w:val="en-GB"/>
              </w:rPr>
            </w:pPr>
            <w:r w:rsidRPr="004B0B74">
              <w:rPr>
                <w:lang w:val="en-GB"/>
              </w:rPr>
              <w:t>Page No. – Page No.</w:t>
            </w:r>
          </w:p>
          <w:p w:rsidR="00A8458D" w:rsidRDefault="00C3518F" w:rsidP="003B6C60">
            <w:pPr>
              <w:pStyle w:val="TitleTOC"/>
              <w:framePr w:hSpace="141" w:wrap="around" w:vAnchor="page" w:hAnchor="margin" w:y="1504"/>
            </w:pPr>
            <w:r w:rsidRPr="00C3518F">
              <w:t>Dissecting Hofmeister effects: Direct anion-amide interaction is weaker than cation-amide binding</w:t>
            </w:r>
          </w:p>
          <w:p w:rsidR="00A8458D" w:rsidRPr="00AE01EC" w:rsidRDefault="00A8458D" w:rsidP="003B6C60">
            <w:pPr>
              <w:framePr w:hSpace="141" w:wrap="around" w:vAnchor="page" w:hAnchor="margin" w:y="1504"/>
              <w:rPr>
                <w:lang w:val="en-GB"/>
              </w:rPr>
            </w:pPr>
          </w:p>
        </w:tc>
      </w:tr>
      <w:tr w:rsidR="00A8458D" w:rsidRPr="00596966" w:rsidTr="003B6C60">
        <w:trPr>
          <w:trHeight w:hRule="exact" w:val="2796"/>
        </w:trPr>
        <w:tc>
          <w:tcPr>
            <w:tcW w:w="3118" w:type="dxa"/>
            <w:vMerge/>
            <w:shd w:val="clear" w:color="auto" w:fill="auto"/>
          </w:tcPr>
          <w:p w:rsidR="00A8458D" w:rsidRDefault="00A8458D" w:rsidP="003B6C60">
            <w:pPr>
              <w:rPr>
                <w:lang w:val="en-GB"/>
              </w:rPr>
            </w:pPr>
          </w:p>
        </w:tc>
        <w:tc>
          <w:tcPr>
            <w:tcW w:w="284" w:type="dxa"/>
            <w:shd w:val="clear" w:color="auto" w:fill="auto"/>
          </w:tcPr>
          <w:p w:rsidR="00A8458D" w:rsidRDefault="00A8458D" w:rsidP="003B6C60">
            <w:pPr>
              <w:rPr>
                <w:lang w:val="en-GB"/>
              </w:rPr>
            </w:pPr>
          </w:p>
        </w:tc>
        <w:tc>
          <w:tcPr>
            <w:tcW w:w="3118" w:type="dxa"/>
            <w:vMerge/>
            <w:shd w:val="clear" w:color="auto" w:fill="auto"/>
          </w:tcPr>
          <w:p w:rsidR="00A8458D" w:rsidRDefault="00A8458D" w:rsidP="003B6C60">
            <w:pPr>
              <w:rPr>
                <w:lang w:val="en-GB"/>
              </w:rPr>
            </w:pPr>
          </w:p>
        </w:tc>
        <w:tc>
          <w:tcPr>
            <w:tcW w:w="284" w:type="dxa"/>
            <w:shd w:val="clear" w:color="auto" w:fill="auto"/>
          </w:tcPr>
          <w:p w:rsidR="00A8458D" w:rsidRDefault="00A8458D" w:rsidP="003B6C60">
            <w:pPr>
              <w:rPr>
                <w:lang w:val="en-GB"/>
              </w:rPr>
            </w:pPr>
          </w:p>
        </w:tc>
        <w:tc>
          <w:tcPr>
            <w:tcW w:w="3289" w:type="dxa"/>
            <w:vMerge/>
            <w:shd w:val="clear" w:color="auto" w:fill="auto"/>
          </w:tcPr>
          <w:p w:rsidR="00A8458D" w:rsidRDefault="00A8458D" w:rsidP="003B6C60">
            <w:pPr>
              <w:rPr>
                <w:lang w:val="en-GB"/>
              </w:rPr>
            </w:pPr>
          </w:p>
        </w:tc>
      </w:tr>
    </w:tbl>
    <w:p w:rsidR="00A8458D" w:rsidRDefault="00A8458D" w:rsidP="00A8458D">
      <w:pPr>
        <w:rPr>
          <w:lang w:val="en-GB"/>
        </w:rPr>
      </w:pPr>
    </w:p>
    <w:sectPr w:rsidR="00A8458D" w:rsidSect="000D37AC">
      <w:pgSz w:w="11906" w:h="16838" w:code="9"/>
      <w:pgMar w:top="1134" w:right="936" w:bottom="1134" w:left="936" w:header="1021" w:footer="0"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6E0" w:rsidRDefault="00CC16E0">
      <w:r>
        <w:separator/>
      </w:r>
    </w:p>
  </w:endnote>
  <w:endnote w:type="continuationSeparator" w:id="0">
    <w:p w:rsidR="00CC16E0" w:rsidRDefault="00CC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no Pro">
    <w:altName w:val="Constantia"/>
    <w:charset w:val="00"/>
    <w:family w:val="roman"/>
    <w:pitch w:val="variable"/>
    <w:sig w:usb0="00000001" w:usb1="00000001"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a Math">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421" w:rsidRDefault="00BB6421" w:rsidP="000C4579">
    <w:pPr>
      <w:pStyle w:val="Fuzeile"/>
      <w:pBdr>
        <w:top w:val="single" w:sz="18" w:space="1" w:color="C0C0C0"/>
      </w:pBdr>
    </w:pPr>
  </w:p>
  <w:p w:rsidR="00BB6421" w:rsidRDefault="00BB6421" w:rsidP="000C4579">
    <w:pPr>
      <w:pStyle w:val="Fuzeile"/>
    </w:pPr>
  </w:p>
  <w:p w:rsidR="00BB6421" w:rsidRDefault="00BB6421" w:rsidP="000C4579">
    <w:pPr>
      <w:pStyle w:val="Fuzeile"/>
    </w:pPr>
  </w:p>
  <w:p w:rsidR="00BB6421" w:rsidRPr="00205632" w:rsidRDefault="00BB6421" w:rsidP="000C457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6E0" w:rsidRDefault="00CC16E0">
      <w:r>
        <w:separator/>
      </w:r>
    </w:p>
  </w:footnote>
  <w:footnote w:type="continuationSeparator" w:id="0">
    <w:p w:rsidR="00CC16E0" w:rsidRDefault="00CC1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421" w:rsidRPr="00C8278A" w:rsidRDefault="00BB6421" w:rsidP="00490E63">
    <w:pPr>
      <w:pStyle w:val="Kopfzeile"/>
      <w:pBdr>
        <w:bottom w:val="single" w:sz="36" w:space="1" w:color="C0C0C0"/>
      </w:pBdr>
      <w:rPr>
        <w:rFonts w:ascii="Arial Narrow" w:hAnsi="Arial Narrow" w:cs="Arial"/>
        <w:b/>
        <w:bCs/>
        <w:color w:val="C0C0C0"/>
        <w:sz w:val="36"/>
        <w:szCs w:val="36"/>
      </w:rPr>
    </w:pPr>
    <w:r>
      <w:rPr>
        <w:rFonts w:ascii="Arial Narrow" w:hAnsi="Arial Narrow" w:cs="Arial"/>
        <w:b/>
        <w:bCs/>
        <w:noProof/>
        <w:color w:val="C0C0C0"/>
        <w:sz w:val="40"/>
        <w:szCs w:val="36"/>
        <w:lang w:eastAsia="de-DE"/>
      </w:rPr>
      <w:drawing>
        <wp:inline distT="0" distB="0" distL="0" distR="0" wp14:anchorId="563275B1" wp14:editId="68D9FBF6">
          <wp:extent cx="1460500" cy="3683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368300"/>
                  </a:xfrm>
                  <a:prstGeom prst="rect">
                    <a:avLst/>
                  </a:prstGeom>
                  <a:noFill/>
                  <a:ln>
                    <a:noFill/>
                  </a:ln>
                </pic:spPr>
              </pic:pic>
            </a:graphicData>
          </a:graphic>
        </wp:inline>
      </w:drawing>
    </w:r>
    <w:r>
      <w:rPr>
        <w:rFonts w:ascii="Arial Narrow" w:hAnsi="Arial Narrow" w:cs="Arial"/>
        <w:b/>
        <w:bCs/>
        <w:color w:val="C0C0C0"/>
        <w:sz w:val="40"/>
        <w:szCs w:val="36"/>
      </w:rPr>
      <w:tab/>
    </w:r>
    <w:r>
      <w:rPr>
        <w:rFonts w:ascii="Arial Narrow" w:hAnsi="Arial Narrow" w:cs="Arial"/>
        <w:b/>
        <w:bCs/>
        <w:color w:val="C0C0C0"/>
        <w:sz w:val="40"/>
        <w:szCs w:val="36"/>
      </w:rPr>
      <w:tab/>
      <w:t xml:space="preserve">                            </w:t>
    </w:r>
    <w:r w:rsidRPr="00FB4551">
      <w:rPr>
        <w:rFonts w:ascii="Arial" w:hAnsi="Arial" w:cs="Arial"/>
        <w:b/>
        <w:bCs/>
        <w:color w:val="C0C0C0"/>
      </w:rPr>
      <w:t>www.chemsuschem.org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421" w:rsidRPr="00971FC5" w:rsidRDefault="00BB6421" w:rsidP="000C4579">
    <w:pPr>
      <w:pStyle w:val="Kopfzeile"/>
      <w:pBdr>
        <w:bottom w:val="single" w:sz="18" w:space="1" w:color="C0C0C0"/>
      </w:pBdr>
      <w:rPr>
        <w:rFonts w:ascii="Arial Narrow" w:hAnsi="Arial Narrow" w:cs="Arial"/>
        <w:sz w:val="32"/>
        <w:szCs w:val="36"/>
      </w:rPr>
    </w:pPr>
    <w:r>
      <w:rPr>
        <w:noProof/>
        <w:sz w:val="20"/>
        <w:lang w:eastAsia="de-DE"/>
      </w:rPr>
      <w:drawing>
        <wp:anchor distT="0" distB="0" distL="114300" distR="114300" simplePos="0" relativeHeight="251656192" behindDoc="0" locked="0" layoutInCell="1" allowOverlap="1" wp14:anchorId="0DA40574" wp14:editId="6871FAFF">
          <wp:simplePos x="0" y="0"/>
          <wp:positionH relativeFrom="column">
            <wp:posOffset>5344160</wp:posOffset>
          </wp:positionH>
          <wp:positionV relativeFrom="paragraph">
            <wp:posOffset>-40005</wp:posOffset>
          </wp:positionV>
          <wp:extent cx="1079500" cy="273050"/>
          <wp:effectExtent l="0" t="0" r="6350" b="0"/>
          <wp:wrapTopAndBottom/>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273050"/>
                  </a:xfrm>
                  <a:prstGeom prst="rect">
                    <a:avLst/>
                  </a:prstGeom>
                  <a:noFill/>
                  <a:ln>
                    <a:noFill/>
                  </a:ln>
                </pic:spPr>
              </pic:pic>
            </a:graphicData>
          </a:graphic>
        </wp:anchor>
      </w:drawing>
    </w:r>
    <w:r w:rsidRPr="00971FC5">
      <w:rPr>
        <w:rFonts w:ascii="Arial Narrow" w:hAnsi="Arial Narrow" w:cs="Arial"/>
        <w:b/>
        <w:bCs/>
        <w:color w:val="C0C0C0"/>
        <w:sz w:val="32"/>
        <w:szCs w:val="36"/>
      </w:rPr>
      <w:t>COMMUNICATION</w:t>
    </w:r>
    <w:r w:rsidRPr="00971FC5">
      <w:rPr>
        <w:rFonts w:ascii="Arial Narrow" w:hAnsi="Arial Narrow" w:cs="Arial"/>
        <w:sz w:val="32"/>
        <w:szCs w:val="36"/>
      </w:rPr>
      <w:tab/>
    </w:r>
    <w:r w:rsidRPr="00971FC5">
      <w:rPr>
        <w:rFonts w:ascii="Arial Narrow" w:hAnsi="Arial Narrow" w:cs="Arial"/>
        <w:sz w:val="32"/>
        <w:szCs w:val="36"/>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421" w:rsidRDefault="00BB642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1097"/>
    <w:multiLevelType w:val="hybridMultilevel"/>
    <w:tmpl w:val="89089AFA"/>
    <w:lvl w:ilvl="0" w:tplc="004CC72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CF03EC"/>
    <w:multiLevelType w:val="hybridMultilevel"/>
    <w:tmpl w:val="60DA24AA"/>
    <w:lvl w:ilvl="0" w:tplc="726AABD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20"/>
  <w:displayHorizontalDrawingGridEvery w:val="2"/>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32"/>
    <w:rsid w:val="0000214A"/>
    <w:rsid w:val="00002DBC"/>
    <w:rsid w:val="00003927"/>
    <w:rsid w:val="0000457A"/>
    <w:rsid w:val="00010410"/>
    <w:rsid w:val="00011B22"/>
    <w:rsid w:val="00011D51"/>
    <w:rsid w:val="00013DD7"/>
    <w:rsid w:val="0001563E"/>
    <w:rsid w:val="00021012"/>
    <w:rsid w:val="00022DB4"/>
    <w:rsid w:val="00027F3A"/>
    <w:rsid w:val="000304FE"/>
    <w:rsid w:val="00032A26"/>
    <w:rsid w:val="00033C26"/>
    <w:rsid w:val="00033D1A"/>
    <w:rsid w:val="00033F43"/>
    <w:rsid w:val="000349CB"/>
    <w:rsid w:val="00036490"/>
    <w:rsid w:val="0004091A"/>
    <w:rsid w:val="00040C60"/>
    <w:rsid w:val="00042BF0"/>
    <w:rsid w:val="00045AB9"/>
    <w:rsid w:val="0005096E"/>
    <w:rsid w:val="0005140E"/>
    <w:rsid w:val="00055485"/>
    <w:rsid w:val="00055CBF"/>
    <w:rsid w:val="00056BA1"/>
    <w:rsid w:val="0006281D"/>
    <w:rsid w:val="00062E02"/>
    <w:rsid w:val="00063E0F"/>
    <w:rsid w:val="0006489B"/>
    <w:rsid w:val="000650AB"/>
    <w:rsid w:val="0006694D"/>
    <w:rsid w:val="000669E3"/>
    <w:rsid w:val="00066B8E"/>
    <w:rsid w:val="00070B55"/>
    <w:rsid w:val="00070E0D"/>
    <w:rsid w:val="00072269"/>
    <w:rsid w:val="0007315F"/>
    <w:rsid w:val="000757CE"/>
    <w:rsid w:val="00077560"/>
    <w:rsid w:val="0008077D"/>
    <w:rsid w:val="00084B62"/>
    <w:rsid w:val="00091728"/>
    <w:rsid w:val="0009539C"/>
    <w:rsid w:val="00095C2F"/>
    <w:rsid w:val="000A01FE"/>
    <w:rsid w:val="000A1E32"/>
    <w:rsid w:val="000A283A"/>
    <w:rsid w:val="000A37F3"/>
    <w:rsid w:val="000A77DC"/>
    <w:rsid w:val="000B56CF"/>
    <w:rsid w:val="000B6DF3"/>
    <w:rsid w:val="000C1DBD"/>
    <w:rsid w:val="000C4579"/>
    <w:rsid w:val="000C53F1"/>
    <w:rsid w:val="000D37AC"/>
    <w:rsid w:val="000D70F8"/>
    <w:rsid w:val="000D75B7"/>
    <w:rsid w:val="000D7701"/>
    <w:rsid w:val="000D7EA0"/>
    <w:rsid w:val="000E02D2"/>
    <w:rsid w:val="000E0815"/>
    <w:rsid w:val="000E0CEA"/>
    <w:rsid w:val="000E0EC4"/>
    <w:rsid w:val="000E1C81"/>
    <w:rsid w:val="000E217A"/>
    <w:rsid w:val="000E3EA2"/>
    <w:rsid w:val="000E517A"/>
    <w:rsid w:val="000E5FDC"/>
    <w:rsid w:val="000E718F"/>
    <w:rsid w:val="000E76B8"/>
    <w:rsid w:val="000F29A4"/>
    <w:rsid w:val="000F2C63"/>
    <w:rsid w:val="000F2EA1"/>
    <w:rsid w:val="000F5BD1"/>
    <w:rsid w:val="000F73AE"/>
    <w:rsid w:val="000F7847"/>
    <w:rsid w:val="00102728"/>
    <w:rsid w:val="001037A1"/>
    <w:rsid w:val="00103EF7"/>
    <w:rsid w:val="00104119"/>
    <w:rsid w:val="0010543E"/>
    <w:rsid w:val="00105F97"/>
    <w:rsid w:val="00106339"/>
    <w:rsid w:val="00107E8C"/>
    <w:rsid w:val="001158DE"/>
    <w:rsid w:val="00120F2E"/>
    <w:rsid w:val="001237B3"/>
    <w:rsid w:val="0012381E"/>
    <w:rsid w:val="001322FF"/>
    <w:rsid w:val="0013316F"/>
    <w:rsid w:val="001332DF"/>
    <w:rsid w:val="001344F7"/>
    <w:rsid w:val="001348CD"/>
    <w:rsid w:val="0014043E"/>
    <w:rsid w:val="00141356"/>
    <w:rsid w:val="00143551"/>
    <w:rsid w:val="0014374D"/>
    <w:rsid w:val="00143B89"/>
    <w:rsid w:val="001475BF"/>
    <w:rsid w:val="00152E6D"/>
    <w:rsid w:val="00154A6E"/>
    <w:rsid w:val="00155FB7"/>
    <w:rsid w:val="0015631F"/>
    <w:rsid w:val="00157C67"/>
    <w:rsid w:val="0016203E"/>
    <w:rsid w:val="001639AE"/>
    <w:rsid w:val="001654DF"/>
    <w:rsid w:val="00166BEB"/>
    <w:rsid w:val="00166D41"/>
    <w:rsid w:val="001678B6"/>
    <w:rsid w:val="0017048F"/>
    <w:rsid w:val="00172F48"/>
    <w:rsid w:val="001732A4"/>
    <w:rsid w:val="001800AA"/>
    <w:rsid w:val="0018165B"/>
    <w:rsid w:val="00181774"/>
    <w:rsid w:val="00184380"/>
    <w:rsid w:val="00185853"/>
    <w:rsid w:val="00186601"/>
    <w:rsid w:val="001878D0"/>
    <w:rsid w:val="0019014F"/>
    <w:rsid w:val="00190E5A"/>
    <w:rsid w:val="001935F7"/>
    <w:rsid w:val="00194818"/>
    <w:rsid w:val="00194A21"/>
    <w:rsid w:val="0019647B"/>
    <w:rsid w:val="00196DEB"/>
    <w:rsid w:val="00197F42"/>
    <w:rsid w:val="001A0D55"/>
    <w:rsid w:val="001A3120"/>
    <w:rsid w:val="001A39AE"/>
    <w:rsid w:val="001A4247"/>
    <w:rsid w:val="001A438D"/>
    <w:rsid w:val="001A5A58"/>
    <w:rsid w:val="001B0808"/>
    <w:rsid w:val="001B0DFC"/>
    <w:rsid w:val="001B7C5E"/>
    <w:rsid w:val="001B7D88"/>
    <w:rsid w:val="001C1039"/>
    <w:rsid w:val="001C21E3"/>
    <w:rsid w:val="001C26A7"/>
    <w:rsid w:val="001D1155"/>
    <w:rsid w:val="001D13EA"/>
    <w:rsid w:val="001D216B"/>
    <w:rsid w:val="001D29CA"/>
    <w:rsid w:val="001D54CA"/>
    <w:rsid w:val="001D7ECC"/>
    <w:rsid w:val="001E164A"/>
    <w:rsid w:val="001E1B15"/>
    <w:rsid w:val="001E2F1C"/>
    <w:rsid w:val="001F16EF"/>
    <w:rsid w:val="001F1A2D"/>
    <w:rsid w:val="001F252B"/>
    <w:rsid w:val="001F4235"/>
    <w:rsid w:val="001F45C3"/>
    <w:rsid w:val="001F4EE4"/>
    <w:rsid w:val="00200C6E"/>
    <w:rsid w:val="00202BFB"/>
    <w:rsid w:val="0020306E"/>
    <w:rsid w:val="00205632"/>
    <w:rsid w:val="00212CDE"/>
    <w:rsid w:val="00213D0E"/>
    <w:rsid w:val="00214752"/>
    <w:rsid w:val="00214FD8"/>
    <w:rsid w:val="00215E43"/>
    <w:rsid w:val="002221BA"/>
    <w:rsid w:val="00222A27"/>
    <w:rsid w:val="00222D97"/>
    <w:rsid w:val="0022537E"/>
    <w:rsid w:val="0022582C"/>
    <w:rsid w:val="00232C14"/>
    <w:rsid w:val="002362C7"/>
    <w:rsid w:val="00241D85"/>
    <w:rsid w:val="002428E2"/>
    <w:rsid w:val="00242E54"/>
    <w:rsid w:val="002433F0"/>
    <w:rsid w:val="00243927"/>
    <w:rsid w:val="0024714E"/>
    <w:rsid w:val="002500B8"/>
    <w:rsid w:val="00260EDA"/>
    <w:rsid w:val="00261387"/>
    <w:rsid w:val="00261882"/>
    <w:rsid w:val="00263F4E"/>
    <w:rsid w:val="00265287"/>
    <w:rsid w:val="0026553A"/>
    <w:rsid w:val="00265DCA"/>
    <w:rsid w:val="00267F8A"/>
    <w:rsid w:val="002702BC"/>
    <w:rsid w:val="0027068B"/>
    <w:rsid w:val="00276549"/>
    <w:rsid w:val="00286195"/>
    <w:rsid w:val="00287256"/>
    <w:rsid w:val="00287B32"/>
    <w:rsid w:val="00291C93"/>
    <w:rsid w:val="00292896"/>
    <w:rsid w:val="002A36FA"/>
    <w:rsid w:val="002A561E"/>
    <w:rsid w:val="002A6587"/>
    <w:rsid w:val="002A69D1"/>
    <w:rsid w:val="002B16E2"/>
    <w:rsid w:val="002B22BA"/>
    <w:rsid w:val="002B25E2"/>
    <w:rsid w:val="002B453B"/>
    <w:rsid w:val="002B5A78"/>
    <w:rsid w:val="002B7CA9"/>
    <w:rsid w:val="002C36E0"/>
    <w:rsid w:val="002C6B86"/>
    <w:rsid w:val="002D0B17"/>
    <w:rsid w:val="002D1A47"/>
    <w:rsid w:val="002D24CB"/>
    <w:rsid w:val="002D42FF"/>
    <w:rsid w:val="002D5148"/>
    <w:rsid w:val="002D5B99"/>
    <w:rsid w:val="002E01A6"/>
    <w:rsid w:val="002E066F"/>
    <w:rsid w:val="002E2CA8"/>
    <w:rsid w:val="002E3E8F"/>
    <w:rsid w:val="002F0269"/>
    <w:rsid w:val="002F0FE3"/>
    <w:rsid w:val="002F1479"/>
    <w:rsid w:val="002F17FB"/>
    <w:rsid w:val="002F56D6"/>
    <w:rsid w:val="002F6A4C"/>
    <w:rsid w:val="002F73A5"/>
    <w:rsid w:val="003006A7"/>
    <w:rsid w:val="00301167"/>
    <w:rsid w:val="00301D1E"/>
    <w:rsid w:val="0030264F"/>
    <w:rsid w:val="00303FBE"/>
    <w:rsid w:val="003040CB"/>
    <w:rsid w:val="003079D2"/>
    <w:rsid w:val="00307C5A"/>
    <w:rsid w:val="00310C89"/>
    <w:rsid w:val="003113EB"/>
    <w:rsid w:val="003116F4"/>
    <w:rsid w:val="00312ED2"/>
    <w:rsid w:val="0032048F"/>
    <w:rsid w:val="003219A5"/>
    <w:rsid w:val="00322D02"/>
    <w:rsid w:val="00322E1F"/>
    <w:rsid w:val="00323FC3"/>
    <w:rsid w:val="00324724"/>
    <w:rsid w:val="00324B59"/>
    <w:rsid w:val="00325147"/>
    <w:rsid w:val="003254D1"/>
    <w:rsid w:val="00325516"/>
    <w:rsid w:val="00326421"/>
    <w:rsid w:val="003275FF"/>
    <w:rsid w:val="0033054D"/>
    <w:rsid w:val="00331B5E"/>
    <w:rsid w:val="00333CFA"/>
    <w:rsid w:val="00333FAD"/>
    <w:rsid w:val="0033586B"/>
    <w:rsid w:val="00336A5A"/>
    <w:rsid w:val="003403BB"/>
    <w:rsid w:val="00340A08"/>
    <w:rsid w:val="003447D7"/>
    <w:rsid w:val="0034496B"/>
    <w:rsid w:val="00350E60"/>
    <w:rsid w:val="0035277E"/>
    <w:rsid w:val="00354B57"/>
    <w:rsid w:val="00356C8A"/>
    <w:rsid w:val="00364753"/>
    <w:rsid w:val="00364A2A"/>
    <w:rsid w:val="003657B6"/>
    <w:rsid w:val="00366676"/>
    <w:rsid w:val="0037402D"/>
    <w:rsid w:val="00375415"/>
    <w:rsid w:val="00376792"/>
    <w:rsid w:val="00376F37"/>
    <w:rsid w:val="00380C84"/>
    <w:rsid w:val="0038506F"/>
    <w:rsid w:val="00390DD7"/>
    <w:rsid w:val="00396BE2"/>
    <w:rsid w:val="003A2FA0"/>
    <w:rsid w:val="003A43AD"/>
    <w:rsid w:val="003A5CF1"/>
    <w:rsid w:val="003B04BA"/>
    <w:rsid w:val="003B0FC4"/>
    <w:rsid w:val="003B331F"/>
    <w:rsid w:val="003B6C60"/>
    <w:rsid w:val="003B70C8"/>
    <w:rsid w:val="003C134A"/>
    <w:rsid w:val="003C1CCA"/>
    <w:rsid w:val="003C2972"/>
    <w:rsid w:val="003C2C9C"/>
    <w:rsid w:val="003C6E1A"/>
    <w:rsid w:val="003D0F51"/>
    <w:rsid w:val="003D1C1A"/>
    <w:rsid w:val="003E2638"/>
    <w:rsid w:val="003E54CD"/>
    <w:rsid w:val="003E7319"/>
    <w:rsid w:val="003F1223"/>
    <w:rsid w:val="003F2556"/>
    <w:rsid w:val="003F50D4"/>
    <w:rsid w:val="003F6661"/>
    <w:rsid w:val="003F679C"/>
    <w:rsid w:val="003F7856"/>
    <w:rsid w:val="0040080D"/>
    <w:rsid w:val="0040270E"/>
    <w:rsid w:val="00402A23"/>
    <w:rsid w:val="00403876"/>
    <w:rsid w:val="004062B1"/>
    <w:rsid w:val="00407078"/>
    <w:rsid w:val="004070B6"/>
    <w:rsid w:val="004072DD"/>
    <w:rsid w:val="00411AA6"/>
    <w:rsid w:val="00413DDB"/>
    <w:rsid w:val="00414233"/>
    <w:rsid w:val="00414412"/>
    <w:rsid w:val="004152C3"/>
    <w:rsid w:val="00415971"/>
    <w:rsid w:val="00416B05"/>
    <w:rsid w:val="00421997"/>
    <w:rsid w:val="00422AFE"/>
    <w:rsid w:val="00423593"/>
    <w:rsid w:val="00424978"/>
    <w:rsid w:val="0042545B"/>
    <w:rsid w:val="00426577"/>
    <w:rsid w:val="00427CBD"/>
    <w:rsid w:val="00430BE2"/>
    <w:rsid w:val="00431151"/>
    <w:rsid w:val="00432307"/>
    <w:rsid w:val="00435D6F"/>
    <w:rsid w:val="00436338"/>
    <w:rsid w:val="00437B5A"/>
    <w:rsid w:val="00444E3C"/>
    <w:rsid w:val="00445D5C"/>
    <w:rsid w:val="004465F9"/>
    <w:rsid w:val="004466B0"/>
    <w:rsid w:val="00447750"/>
    <w:rsid w:val="00452F5B"/>
    <w:rsid w:val="00454A2D"/>
    <w:rsid w:val="004556E1"/>
    <w:rsid w:val="0045781B"/>
    <w:rsid w:val="004609E1"/>
    <w:rsid w:val="00460C28"/>
    <w:rsid w:val="00461BD2"/>
    <w:rsid w:val="00462A09"/>
    <w:rsid w:val="004644E1"/>
    <w:rsid w:val="0046574E"/>
    <w:rsid w:val="004657E8"/>
    <w:rsid w:val="00467E99"/>
    <w:rsid w:val="00470790"/>
    <w:rsid w:val="00470FBB"/>
    <w:rsid w:val="00473029"/>
    <w:rsid w:val="00473EE4"/>
    <w:rsid w:val="0047674E"/>
    <w:rsid w:val="00477B4C"/>
    <w:rsid w:val="00477B99"/>
    <w:rsid w:val="004841CA"/>
    <w:rsid w:val="00485C84"/>
    <w:rsid w:val="00486215"/>
    <w:rsid w:val="0048630D"/>
    <w:rsid w:val="00487B67"/>
    <w:rsid w:val="00487C10"/>
    <w:rsid w:val="00487F7B"/>
    <w:rsid w:val="00490E63"/>
    <w:rsid w:val="004920CA"/>
    <w:rsid w:val="004921CF"/>
    <w:rsid w:val="004930F0"/>
    <w:rsid w:val="004A0BA8"/>
    <w:rsid w:val="004A489D"/>
    <w:rsid w:val="004A4A2E"/>
    <w:rsid w:val="004A4CD0"/>
    <w:rsid w:val="004A73A8"/>
    <w:rsid w:val="004A75D5"/>
    <w:rsid w:val="004A771F"/>
    <w:rsid w:val="004A78AE"/>
    <w:rsid w:val="004B004E"/>
    <w:rsid w:val="004B0589"/>
    <w:rsid w:val="004B0B74"/>
    <w:rsid w:val="004B1783"/>
    <w:rsid w:val="004B5349"/>
    <w:rsid w:val="004B65AE"/>
    <w:rsid w:val="004B7661"/>
    <w:rsid w:val="004C1836"/>
    <w:rsid w:val="004C19EE"/>
    <w:rsid w:val="004C22E6"/>
    <w:rsid w:val="004C2834"/>
    <w:rsid w:val="004C2FAC"/>
    <w:rsid w:val="004C3CC9"/>
    <w:rsid w:val="004C471F"/>
    <w:rsid w:val="004C5F41"/>
    <w:rsid w:val="004C6D04"/>
    <w:rsid w:val="004D090A"/>
    <w:rsid w:val="004D1330"/>
    <w:rsid w:val="004D31C6"/>
    <w:rsid w:val="004D4293"/>
    <w:rsid w:val="004D5ABB"/>
    <w:rsid w:val="004D6DB8"/>
    <w:rsid w:val="004E30F3"/>
    <w:rsid w:val="004E3C07"/>
    <w:rsid w:val="004E3F83"/>
    <w:rsid w:val="004E4A53"/>
    <w:rsid w:val="004E4DFF"/>
    <w:rsid w:val="004E5278"/>
    <w:rsid w:val="004E74F4"/>
    <w:rsid w:val="004F0129"/>
    <w:rsid w:val="004F257F"/>
    <w:rsid w:val="004F35CD"/>
    <w:rsid w:val="00501639"/>
    <w:rsid w:val="00501EFF"/>
    <w:rsid w:val="0050277D"/>
    <w:rsid w:val="005035EB"/>
    <w:rsid w:val="0050689B"/>
    <w:rsid w:val="005068AA"/>
    <w:rsid w:val="00506EDB"/>
    <w:rsid w:val="00511093"/>
    <w:rsid w:val="00512A8E"/>
    <w:rsid w:val="0051612F"/>
    <w:rsid w:val="00520422"/>
    <w:rsid w:val="0052085F"/>
    <w:rsid w:val="0052404D"/>
    <w:rsid w:val="00527D68"/>
    <w:rsid w:val="00530284"/>
    <w:rsid w:val="00531BDF"/>
    <w:rsid w:val="005321B0"/>
    <w:rsid w:val="0053418A"/>
    <w:rsid w:val="005349D6"/>
    <w:rsid w:val="005352D1"/>
    <w:rsid w:val="005368B2"/>
    <w:rsid w:val="00536BC1"/>
    <w:rsid w:val="00537F36"/>
    <w:rsid w:val="00541205"/>
    <w:rsid w:val="005433DE"/>
    <w:rsid w:val="0054420E"/>
    <w:rsid w:val="00545367"/>
    <w:rsid w:val="005472E5"/>
    <w:rsid w:val="0055057E"/>
    <w:rsid w:val="00550B0C"/>
    <w:rsid w:val="00550C3A"/>
    <w:rsid w:val="0055113D"/>
    <w:rsid w:val="005551F3"/>
    <w:rsid w:val="005556DF"/>
    <w:rsid w:val="00556A65"/>
    <w:rsid w:val="005600DD"/>
    <w:rsid w:val="00561C0E"/>
    <w:rsid w:val="005662EA"/>
    <w:rsid w:val="00567322"/>
    <w:rsid w:val="00567B5A"/>
    <w:rsid w:val="00567C18"/>
    <w:rsid w:val="0057009B"/>
    <w:rsid w:val="00571909"/>
    <w:rsid w:val="005735B3"/>
    <w:rsid w:val="00573F75"/>
    <w:rsid w:val="005772BA"/>
    <w:rsid w:val="005801F0"/>
    <w:rsid w:val="005826CC"/>
    <w:rsid w:val="00582D6A"/>
    <w:rsid w:val="005839B9"/>
    <w:rsid w:val="00584188"/>
    <w:rsid w:val="00586DF8"/>
    <w:rsid w:val="00591AB8"/>
    <w:rsid w:val="00594CC2"/>
    <w:rsid w:val="00596966"/>
    <w:rsid w:val="00597954"/>
    <w:rsid w:val="005A10A9"/>
    <w:rsid w:val="005A5CDD"/>
    <w:rsid w:val="005B10C2"/>
    <w:rsid w:val="005B15A7"/>
    <w:rsid w:val="005B241B"/>
    <w:rsid w:val="005B3509"/>
    <w:rsid w:val="005B430B"/>
    <w:rsid w:val="005B43B7"/>
    <w:rsid w:val="005B5D4F"/>
    <w:rsid w:val="005B6716"/>
    <w:rsid w:val="005B6C80"/>
    <w:rsid w:val="005B71FC"/>
    <w:rsid w:val="005C08BF"/>
    <w:rsid w:val="005C4CEE"/>
    <w:rsid w:val="005C4F38"/>
    <w:rsid w:val="005C5196"/>
    <w:rsid w:val="005C5FA5"/>
    <w:rsid w:val="005D1EBB"/>
    <w:rsid w:val="005D43FD"/>
    <w:rsid w:val="005D65E6"/>
    <w:rsid w:val="005E233B"/>
    <w:rsid w:val="005E3F4A"/>
    <w:rsid w:val="005F19CB"/>
    <w:rsid w:val="005F23B1"/>
    <w:rsid w:val="005F5348"/>
    <w:rsid w:val="005F66C5"/>
    <w:rsid w:val="005F74E7"/>
    <w:rsid w:val="006011C8"/>
    <w:rsid w:val="00602277"/>
    <w:rsid w:val="006024FD"/>
    <w:rsid w:val="0060310C"/>
    <w:rsid w:val="0060320B"/>
    <w:rsid w:val="00604AC8"/>
    <w:rsid w:val="00605777"/>
    <w:rsid w:val="00605FAC"/>
    <w:rsid w:val="00614231"/>
    <w:rsid w:val="00614944"/>
    <w:rsid w:val="006150DB"/>
    <w:rsid w:val="006200AB"/>
    <w:rsid w:val="00620450"/>
    <w:rsid w:val="00620753"/>
    <w:rsid w:val="00620911"/>
    <w:rsid w:val="00620C61"/>
    <w:rsid w:val="0062444B"/>
    <w:rsid w:val="00627B27"/>
    <w:rsid w:val="00627F57"/>
    <w:rsid w:val="006401EA"/>
    <w:rsid w:val="00640B37"/>
    <w:rsid w:val="00644209"/>
    <w:rsid w:val="00647525"/>
    <w:rsid w:val="006479FE"/>
    <w:rsid w:val="00650A8C"/>
    <w:rsid w:val="006535CD"/>
    <w:rsid w:val="00654E17"/>
    <w:rsid w:val="00656634"/>
    <w:rsid w:val="00656E39"/>
    <w:rsid w:val="0066216C"/>
    <w:rsid w:val="00665E34"/>
    <w:rsid w:val="006675EA"/>
    <w:rsid w:val="00671E1E"/>
    <w:rsid w:val="006722A0"/>
    <w:rsid w:val="006724B9"/>
    <w:rsid w:val="00672587"/>
    <w:rsid w:val="00672986"/>
    <w:rsid w:val="00673A67"/>
    <w:rsid w:val="0067512C"/>
    <w:rsid w:val="00677AB5"/>
    <w:rsid w:val="00677D6F"/>
    <w:rsid w:val="00681092"/>
    <w:rsid w:val="006812E2"/>
    <w:rsid w:val="00681A96"/>
    <w:rsid w:val="00685DA5"/>
    <w:rsid w:val="0068673B"/>
    <w:rsid w:val="0068699D"/>
    <w:rsid w:val="00694EC1"/>
    <w:rsid w:val="006956E5"/>
    <w:rsid w:val="0069644B"/>
    <w:rsid w:val="006976AD"/>
    <w:rsid w:val="00697E3B"/>
    <w:rsid w:val="006A108F"/>
    <w:rsid w:val="006A1687"/>
    <w:rsid w:val="006A1C40"/>
    <w:rsid w:val="006A2254"/>
    <w:rsid w:val="006A596E"/>
    <w:rsid w:val="006A6116"/>
    <w:rsid w:val="006A62C0"/>
    <w:rsid w:val="006A7E4F"/>
    <w:rsid w:val="006B0470"/>
    <w:rsid w:val="006B04A7"/>
    <w:rsid w:val="006B369F"/>
    <w:rsid w:val="006B4DC6"/>
    <w:rsid w:val="006B4E8D"/>
    <w:rsid w:val="006B5DE9"/>
    <w:rsid w:val="006B6806"/>
    <w:rsid w:val="006B72C2"/>
    <w:rsid w:val="006B7C3F"/>
    <w:rsid w:val="006C1123"/>
    <w:rsid w:val="006C2DBE"/>
    <w:rsid w:val="006C41D0"/>
    <w:rsid w:val="006C5C46"/>
    <w:rsid w:val="006C5F03"/>
    <w:rsid w:val="006C643D"/>
    <w:rsid w:val="006C67B9"/>
    <w:rsid w:val="006C6BFE"/>
    <w:rsid w:val="006C6D39"/>
    <w:rsid w:val="006C7F18"/>
    <w:rsid w:val="006D02C0"/>
    <w:rsid w:val="006D184F"/>
    <w:rsid w:val="006D2D7B"/>
    <w:rsid w:val="006D31D6"/>
    <w:rsid w:val="006D3595"/>
    <w:rsid w:val="006D4F77"/>
    <w:rsid w:val="006D6793"/>
    <w:rsid w:val="006E041E"/>
    <w:rsid w:val="006E5BEA"/>
    <w:rsid w:val="006E7083"/>
    <w:rsid w:val="006F0EB7"/>
    <w:rsid w:val="006F5A82"/>
    <w:rsid w:val="006F62C5"/>
    <w:rsid w:val="006F6671"/>
    <w:rsid w:val="006F77BC"/>
    <w:rsid w:val="00700F72"/>
    <w:rsid w:val="007013DE"/>
    <w:rsid w:val="00701830"/>
    <w:rsid w:val="00702F63"/>
    <w:rsid w:val="00710812"/>
    <w:rsid w:val="00711E9D"/>
    <w:rsid w:val="00711F84"/>
    <w:rsid w:val="007130CE"/>
    <w:rsid w:val="00713548"/>
    <w:rsid w:val="00713B1C"/>
    <w:rsid w:val="00714DB9"/>
    <w:rsid w:val="00714DC9"/>
    <w:rsid w:val="0071700B"/>
    <w:rsid w:val="007177EE"/>
    <w:rsid w:val="00717BD5"/>
    <w:rsid w:val="00720FED"/>
    <w:rsid w:val="00722292"/>
    <w:rsid w:val="007249D7"/>
    <w:rsid w:val="007252DA"/>
    <w:rsid w:val="00726514"/>
    <w:rsid w:val="00726901"/>
    <w:rsid w:val="00727A72"/>
    <w:rsid w:val="00732798"/>
    <w:rsid w:val="00737264"/>
    <w:rsid w:val="007406C2"/>
    <w:rsid w:val="007407AE"/>
    <w:rsid w:val="00740CE1"/>
    <w:rsid w:val="0074126C"/>
    <w:rsid w:val="00741B47"/>
    <w:rsid w:val="00745DE7"/>
    <w:rsid w:val="00746569"/>
    <w:rsid w:val="00746C0D"/>
    <w:rsid w:val="00747455"/>
    <w:rsid w:val="00750326"/>
    <w:rsid w:val="0075278E"/>
    <w:rsid w:val="007545BA"/>
    <w:rsid w:val="00754F5F"/>
    <w:rsid w:val="007566B6"/>
    <w:rsid w:val="00757401"/>
    <w:rsid w:val="00757673"/>
    <w:rsid w:val="007576FA"/>
    <w:rsid w:val="00757C71"/>
    <w:rsid w:val="00763D77"/>
    <w:rsid w:val="00763EDE"/>
    <w:rsid w:val="00764F01"/>
    <w:rsid w:val="00765C4D"/>
    <w:rsid w:val="007663E0"/>
    <w:rsid w:val="00773904"/>
    <w:rsid w:val="00773C4B"/>
    <w:rsid w:val="00773D16"/>
    <w:rsid w:val="007740A8"/>
    <w:rsid w:val="00775C8A"/>
    <w:rsid w:val="00775F73"/>
    <w:rsid w:val="007776E8"/>
    <w:rsid w:val="007815C4"/>
    <w:rsid w:val="00781776"/>
    <w:rsid w:val="00783FBE"/>
    <w:rsid w:val="0078628B"/>
    <w:rsid w:val="0078784C"/>
    <w:rsid w:val="00787A99"/>
    <w:rsid w:val="007958BF"/>
    <w:rsid w:val="00795CA8"/>
    <w:rsid w:val="007A162D"/>
    <w:rsid w:val="007A2820"/>
    <w:rsid w:val="007A6D99"/>
    <w:rsid w:val="007A7E01"/>
    <w:rsid w:val="007B05F5"/>
    <w:rsid w:val="007B6A97"/>
    <w:rsid w:val="007C2805"/>
    <w:rsid w:val="007C3D60"/>
    <w:rsid w:val="007C5712"/>
    <w:rsid w:val="007C672F"/>
    <w:rsid w:val="007D0337"/>
    <w:rsid w:val="007D0701"/>
    <w:rsid w:val="007D16C4"/>
    <w:rsid w:val="007D2ED9"/>
    <w:rsid w:val="007D4A9D"/>
    <w:rsid w:val="007D7B8B"/>
    <w:rsid w:val="007E0032"/>
    <w:rsid w:val="007E2CB8"/>
    <w:rsid w:val="007E3050"/>
    <w:rsid w:val="007E3A49"/>
    <w:rsid w:val="007E3C2B"/>
    <w:rsid w:val="007E4FDB"/>
    <w:rsid w:val="007E52D5"/>
    <w:rsid w:val="007E6725"/>
    <w:rsid w:val="007E7187"/>
    <w:rsid w:val="007F00BA"/>
    <w:rsid w:val="007F0383"/>
    <w:rsid w:val="007F202F"/>
    <w:rsid w:val="007F20D9"/>
    <w:rsid w:val="007F293A"/>
    <w:rsid w:val="007F3F9A"/>
    <w:rsid w:val="007F46F6"/>
    <w:rsid w:val="007F664A"/>
    <w:rsid w:val="007F66E6"/>
    <w:rsid w:val="007F68CC"/>
    <w:rsid w:val="00804822"/>
    <w:rsid w:val="00813005"/>
    <w:rsid w:val="00813FEF"/>
    <w:rsid w:val="0081472F"/>
    <w:rsid w:val="00817ACD"/>
    <w:rsid w:val="00823310"/>
    <w:rsid w:val="00823B55"/>
    <w:rsid w:val="008249B7"/>
    <w:rsid w:val="00826879"/>
    <w:rsid w:val="008272FD"/>
    <w:rsid w:val="00827A4E"/>
    <w:rsid w:val="008316CE"/>
    <w:rsid w:val="00832891"/>
    <w:rsid w:val="008339A8"/>
    <w:rsid w:val="00836959"/>
    <w:rsid w:val="008376FE"/>
    <w:rsid w:val="00842826"/>
    <w:rsid w:val="00842DBC"/>
    <w:rsid w:val="00843A60"/>
    <w:rsid w:val="00847920"/>
    <w:rsid w:val="00847D4E"/>
    <w:rsid w:val="00851D03"/>
    <w:rsid w:val="008536CE"/>
    <w:rsid w:val="00854C3B"/>
    <w:rsid w:val="00855988"/>
    <w:rsid w:val="00856D80"/>
    <w:rsid w:val="00860C40"/>
    <w:rsid w:val="008614D1"/>
    <w:rsid w:val="00862A5B"/>
    <w:rsid w:val="00862D4C"/>
    <w:rsid w:val="0086441B"/>
    <w:rsid w:val="008655C2"/>
    <w:rsid w:val="00865C7C"/>
    <w:rsid w:val="00870558"/>
    <w:rsid w:val="00873E64"/>
    <w:rsid w:val="00874EBC"/>
    <w:rsid w:val="00875FFC"/>
    <w:rsid w:val="008773A8"/>
    <w:rsid w:val="00880861"/>
    <w:rsid w:val="00880A51"/>
    <w:rsid w:val="00884733"/>
    <w:rsid w:val="00886901"/>
    <w:rsid w:val="008935DC"/>
    <w:rsid w:val="00896252"/>
    <w:rsid w:val="0089651C"/>
    <w:rsid w:val="00896608"/>
    <w:rsid w:val="008A75A2"/>
    <w:rsid w:val="008B7742"/>
    <w:rsid w:val="008C0329"/>
    <w:rsid w:val="008C0905"/>
    <w:rsid w:val="008C26A3"/>
    <w:rsid w:val="008C392D"/>
    <w:rsid w:val="008C4A56"/>
    <w:rsid w:val="008C642F"/>
    <w:rsid w:val="008D05CC"/>
    <w:rsid w:val="008D0D68"/>
    <w:rsid w:val="008D1ECA"/>
    <w:rsid w:val="008D306F"/>
    <w:rsid w:val="008D3292"/>
    <w:rsid w:val="008D3912"/>
    <w:rsid w:val="008E1877"/>
    <w:rsid w:val="008E21C2"/>
    <w:rsid w:val="008E4C32"/>
    <w:rsid w:val="008E703E"/>
    <w:rsid w:val="008F0395"/>
    <w:rsid w:val="008F195C"/>
    <w:rsid w:val="008F3789"/>
    <w:rsid w:val="008F525A"/>
    <w:rsid w:val="008F5428"/>
    <w:rsid w:val="008F5663"/>
    <w:rsid w:val="008F6CB5"/>
    <w:rsid w:val="008F6D3F"/>
    <w:rsid w:val="008F71A1"/>
    <w:rsid w:val="008F7DA4"/>
    <w:rsid w:val="008F7FE1"/>
    <w:rsid w:val="00900B9E"/>
    <w:rsid w:val="009015A2"/>
    <w:rsid w:val="00901A45"/>
    <w:rsid w:val="00902AF3"/>
    <w:rsid w:val="009049BD"/>
    <w:rsid w:val="00904A1C"/>
    <w:rsid w:val="00915FA4"/>
    <w:rsid w:val="009179FB"/>
    <w:rsid w:val="009203FD"/>
    <w:rsid w:val="00924406"/>
    <w:rsid w:val="0092483C"/>
    <w:rsid w:val="00925236"/>
    <w:rsid w:val="009264DF"/>
    <w:rsid w:val="009273BC"/>
    <w:rsid w:val="00930196"/>
    <w:rsid w:val="009317ED"/>
    <w:rsid w:val="0093355D"/>
    <w:rsid w:val="00935D92"/>
    <w:rsid w:val="009361EB"/>
    <w:rsid w:val="00941003"/>
    <w:rsid w:val="00941A7E"/>
    <w:rsid w:val="009425B3"/>
    <w:rsid w:val="00943201"/>
    <w:rsid w:val="00945BF2"/>
    <w:rsid w:val="0094711E"/>
    <w:rsid w:val="0094724E"/>
    <w:rsid w:val="009514DF"/>
    <w:rsid w:val="00952951"/>
    <w:rsid w:val="00953A07"/>
    <w:rsid w:val="00954442"/>
    <w:rsid w:val="00955B6D"/>
    <w:rsid w:val="009570F0"/>
    <w:rsid w:val="00957290"/>
    <w:rsid w:val="00957398"/>
    <w:rsid w:val="0096219B"/>
    <w:rsid w:val="00963289"/>
    <w:rsid w:val="00963607"/>
    <w:rsid w:val="009658DA"/>
    <w:rsid w:val="0096675F"/>
    <w:rsid w:val="00966884"/>
    <w:rsid w:val="00971D8C"/>
    <w:rsid w:val="00971FC5"/>
    <w:rsid w:val="00972425"/>
    <w:rsid w:val="009733F5"/>
    <w:rsid w:val="009835E0"/>
    <w:rsid w:val="0098401D"/>
    <w:rsid w:val="009849E5"/>
    <w:rsid w:val="00986622"/>
    <w:rsid w:val="0098683C"/>
    <w:rsid w:val="0098753E"/>
    <w:rsid w:val="00987C5A"/>
    <w:rsid w:val="009923A9"/>
    <w:rsid w:val="00996071"/>
    <w:rsid w:val="009964CD"/>
    <w:rsid w:val="00997637"/>
    <w:rsid w:val="009A1E29"/>
    <w:rsid w:val="009A27D2"/>
    <w:rsid w:val="009A3E4B"/>
    <w:rsid w:val="009A53C8"/>
    <w:rsid w:val="009A587D"/>
    <w:rsid w:val="009A6414"/>
    <w:rsid w:val="009B3702"/>
    <w:rsid w:val="009B3D65"/>
    <w:rsid w:val="009B426B"/>
    <w:rsid w:val="009B5513"/>
    <w:rsid w:val="009B6038"/>
    <w:rsid w:val="009B626F"/>
    <w:rsid w:val="009B682A"/>
    <w:rsid w:val="009B7251"/>
    <w:rsid w:val="009C0ABF"/>
    <w:rsid w:val="009C43E7"/>
    <w:rsid w:val="009D1009"/>
    <w:rsid w:val="009D14CA"/>
    <w:rsid w:val="009D30CC"/>
    <w:rsid w:val="009D5757"/>
    <w:rsid w:val="009D7DB0"/>
    <w:rsid w:val="009E1D78"/>
    <w:rsid w:val="009E20AB"/>
    <w:rsid w:val="009E295D"/>
    <w:rsid w:val="009E537B"/>
    <w:rsid w:val="009E58FB"/>
    <w:rsid w:val="009E5B17"/>
    <w:rsid w:val="009E5F66"/>
    <w:rsid w:val="009E78B5"/>
    <w:rsid w:val="009E7925"/>
    <w:rsid w:val="009E798E"/>
    <w:rsid w:val="009F1127"/>
    <w:rsid w:val="009F5B9A"/>
    <w:rsid w:val="009F5FC5"/>
    <w:rsid w:val="009F6FBF"/>
    <w:rsid w:val="009F70DC"/>
    <w:rsid w:val="00A001C3"/>
    <w:rsid w:val="00A0196D"/>
    <w:rsid w:val="00A02C15"/>
    <w:rsid w:val="00A0349A"/>
    <w:rsid w:val="00A04427"/>
    <w:rsid w:val="00A04924"/>
    <w:rsid w:val="00A04B91"/>
    <w:rsid w:val="00A04D83"/>
    <w:rsid w:val="00A054B0"/>
    <w:rsid w:val="00A069E1"/>
    <w:rsid w:val="00A1019C"/>
    <w:rsid w:val="00A11648"/>
    <w:rsid w:val="00A17AEE"/>
    <w:rsid w:val="00A2029A"/>
    <w:rsid w:val="00A24878"/>
    <w:rsid w:val="00A25ED4"/>
    <w:rsid w:val="00A26E89"/>
    <w:rsid w:val="00A3038B"/>
    <w:rsid w:val="00A30DC0"/>
    <w:rsid w:val="00A32D0C"/>
    <w:rsid w:val="00A33868"/>
    <w:rsid w:val="00A35669"/>
    <w:rsid w:val="00A3587B"/>
    <w:rsid w:val="00A41956"/>
    <w:rsid w:val="00A419AE"/>
    <w:rsid w:val="00A42756"/>
    <w:rsid w:val="00A43EB3"/>
    <w:rsid w:val="00A44DD4"/>
    <w:rsid w:val="00A47888"/>
    <w:rsid w:val="00A47DD9"/>
    <w:rsid w:val="00A50FB9"/>
    <w:rsid w:val="00A51F4E"/>
    <w:rsid w:val="00A53250"/>
    <w:rsid w:val="00A5397B"/>
    <w:rsid w:val="00A53F55"/>
    <w:rsid w:val="00A54DA6"/>
    <w:rsid w:val="00A5626A"/>
    <w:rsid w:val="00A57D58"/>
    <w:rsid w:val="00A60359"/>
    <w:rsid w:val="00A6116D"/>
    <w:rsid w:val="00A65B56"/>
    <w:rsid w:val="00A65F2C"/>
    <w:rsid w:val="00A71AFB"/>
    <w:rsid w:val="00A71DC3"/>
    <w:rsid w:val="00A72188"/>
    <w:rsid w:val="00A734EF"/>
    <w:rsid w:val="00A737D3"/>
    <w:rsid w:val="00A73873"/>
    <w:rsid w:val="00A8041F"/>
    <w:rsid w:val="00A8062A"/>
    <w:rsid w:val="00A807A5"/>
    <w:rsid w:val="00A82F5A"/>
    <w:rsid w:val="00A842F8"/>
    <w:rsid w:val="00A8458D"/>
    <w:rsid w:val="00A87B0A"/>
    <w:rsid w:val="00A93198"/>
    <w:rsid w:val="00A9668D"/>
    <w:rsid w:val="00A968D0"/>
    <w:rsid w:val="00A96C11"/>
    <w:rsid w:val="00A97137"/>
    <w:rsid w:val="00A9797B"/>
    <w:rsid w:val="00AA0652"/>
    <w:rsid w:val="00AA1BF0"/>
    <w:rsid w:val="00AA4441"/>
    <w:rsid w:val="00AA5045"/>
    <w:rsid w:val="00AA73FE"/>
    <w:rsid w:val="00AA7D8F"/>
    <w:rsid w:val="00AB14AF"/>
    <w:rsid w:val="00AB1B46"/>
    <w:rsid w:val="00AB724B"/>
    <w:rsid w:val="00AB7F73"/>
    <w:rsid w:val="00AC26DF"/>
    <w:rsid w:val="00AC390C"/>
    <w:rsid w:val="00AC51F3"/>
    <w:rsid w:val="00AC532F"/>
    <w:rsid w:val="00AC55C6"/>
    <w:rsid w:val="00AC710B"/>
    <w:rsid w:val="00AC768E"/>
    <w:rsid w:val="00AC7B67"/>
    <w:rsid w:val="00AD0B89"/>
    <w:rsid w:val="00AD223D"/>
    <w:rsid w:val="00AD47D4"/>
    <w:rsid w:val="00AD62D8"/>
    <w:rsid w:val="00AE1546"/>
    <w:rsid w:val="00AE2F6D"/>
    <w:rsid w:val="00AE33D9"/>
    <w:rsid w:val="00AE7A63"/>
    <w:rsid w:val="00AF267E"/>
    <w:rsid w:val="00AF40EA"/>
    <w:rsid w:val="00AF5911"/>
    <w:rsid w:val="00AF63C3"/>
    <w:rsid w:val="00AF7CE1"/>
    <w:rsid w:val="00B00E7C"/>
    <w:rsid w:val="00B011E3"/>
    <w:rsid w:val="00B01A1C"/>
    <w:rsid w:val="00B0301F"/>
    <w:rsid w:val="00B0351C"/>
    <w:rsid w:val="00B03934"/>
    <w:rsid w:val="00B048B1"/>
    <w:rsid w:val="00B10222"/>
    <w:rsid w:val="00B11686"/>
    <w:rsid w:val="00B12C6B"/>
    <w:rsid w:val="00B12EFF"/>
    <w:rsid w:val="00B13276"/>
    <w:rsid w:val="00B139D9"/>
    <w:rsid w:val="00B218F4"/>
    <w:rsid w:val="00B22DD8"/>
    <w:rsid w:val="00B2426C"/>
    <w:rsid w:val="00B26826"/>
    <w:rsid w:val="00B31D15"/>
    <w:rsid w:val="00B31D8E"/>
    <w:rsid w:val="00B32E81"/>
    <w:rsid w:val="00B34146"/>
    <w:rsid w:val="00B351C5"/>
    <w:rsid w:val="00B437D7"/>
    <w:rsid w:val="00B43C10"/>
    <w:rsid w:val="00B44AB1"/>
    <w:rsid w:val="00B46744"/>
    <w:rsid w:val="00B477DB"/>
    <w:rsid w:val="00B50307"/>
    <w:rsid w:val="00B5050B"/>
    <w:rsid w:val="00B50EBF"/>
    <w:rsid w:val="00B516F6"/>
    <w:rsid w:val="00B53ED3"/>
    <w:rsid w:val="00B54E3D"/>
    <w:rsid w:val="00B55214"/>
    <w:rsid w:val="00B55FAF"/>
    <w:rsid w:val="00B60566"/>
    <w:rsid w:val="00B60C14"/>
    <w:rsid w:val="00B64AEB"/>
    <w:rsid w:val="00B64D08"/>
    <w:rsid w:val="00B67023"/>
    <w:rsid w:val="00B70A39"/>
    <w:rsid w:val="00B70AB2"/>
    <w:rsid w:val="00B72EEE"/>
    <w:rsid w:val="00B76F72"/>
    <w:rsid w:val="00B809B1"/>
    <w:rsid w:val="00B824F1"/>
    <w:rsid w:val="00B87183"/>
    <w:rsid w:val="00B873C0"/>
    <w:rsid w:val="00B9083E"/>
    <w:rsid w:val="00B92AD4"/>
    <w:rsid w:val="00B94012"/>
    <w:rsid w:val="00BA1684"/>
    <w:rsid w:val="00BB1819"/>
    <w:rsid w:val="00BB3589"/>
    <w:rsid w:val="00BB3DB5"/>
    <w:rsid w:val="00BB42DF"/>
    <w:rsid w:val="00BB4EBA"/>
    <w:rsid w:val="00BB5210"/>
    <w:rsid w:val="00BB5DA9"/>
    <w:rsid w:val="00BB6421"/>
    <w:rsid w:val="00BC014F"/>
    <w:rsid w:val="00BC0164"/>
    <w:rsid w:val="00BC28D4"/>
    <w:rsid w:val="00BC5B54"/>
    <w:rsid w:val="00BC78A2"/>
    <w:rsid w:val="00BD1239"/>
    <w:rsid w:val="00BD142D"/>
    <w:rsid w:val="00BD2E57"/>
    <w:rsid w:val="00BD5047"/>
    <w:rsid w:val="00BD505D"/>
    <w:rsid w:val="00BD61A7"/>
    <w:rsid w:val="00BE09CA"/>
    <w:rsid w:val="00BE0F00"/>
    <w:rsid w:val="00BE114C"/>
    <w:rsid w:val="00BE3273"/>
    <w:rsid w:val="00BE4064"/>
    <w:rsid w:val="00BE6784"/>
    <w:rsid w:val="00BE7761"/>
    <w:rsid w:val="00BF03A9"/>
    <w:rsid w:val="00BF0F57"/>
    <w:rsid w:val="00BF14BC"/>
    <w:rsid w:val="00BF7292"/>
    <w:rsid w:val="00C00633"/>
    <w:rsid w:val="00C00948"/>
    <w:rsid w:val="00C047F9"/>
    <w:rsid w:val="00C06CDB"/>
    <w:rsid w:val="00C06D0F"/>
    <w:rsid w:val="00C070FB"/>
    <w:rsid w:val="00C0724C"/>
    <w:rsid w:val="00C07C1D"/>
    <w:rsid w:val="00C1003A"/>
    <w:rsid w:val="00C124DD"/>
    <w:rsid w:val="00C13799"/>
    <w:rsid w:val="00C204FF"/>
    <w:rsid w:val="00C2460C"/>
    <w:rsid w:val="00C2552A"/>
    <w:rsid w:val="00C308BE"/>
    <w:rsid w:val="00C31F5F"/>
    <w:rsid w:val="00C32053"/>
    <w:rsid w:val="00C3518F"/>
    <w:rsid w:val="00C36154"/>
    <w:rsid w:val="00C362F0"/>
    <w:rsid w:val="00C40FD8"/>
    <w:rsid w:val="00C41733"/>
    <w:rsid w:val="00C43D44"/>
    <w:rsid w:val="00C45703"/>
    <w:rsid w:val="00C45E8D"/>
    <w:rsid w:val="00C462C4"/>
    <w:rsid w:val="00C46860"/>
    <w:rsid w:val="00C502B4"/>
    <w:rsid w:val="00C54D35"/>
    <w:rsid w:val="00C555F2"/>
    <w:rsid w:val="00C55A65"/>
    <w:rsid w:val="00C5776F"/>
    <w:rsid w:val="00C60C71"/>
    <w:rsid w:val="00C632B3"/>
    <w:rsid w:val="00C63B7C"/>
    <w:rsid w:val="00C63D3D"/>
    <w:rsid w:val="00C66AA1"/>
    <w:rsid w:val="00C70D48"/>
    <w:rsid w:val="00C71038"/>
    <w:rsid w:val="00C7592C"/>
    <w:rsid w:val="00C75932"/>
    <w:rsid w:val="00C77158"/>
    <w:rsid w:val="00C77DFE"/>
    <w:rsid w:val="00C80B81"/>
    <w:rsid w:val="00C80D4B"/>
    <w:rsid w:val="00C8278A"/>
    <w:rsid w:val="00C83D52"/>
    <w:rsid w:val="00C8558C"/>
    <w:rsid w:val="00C85ABE"/>
    <w:rsid w:val="00C87571"/>
    <w:rsid w:val="00C90A57"/>
    <w:rsid w:val="00C91F07"/>
    <w:rsid w:val="00C92120"/>
    <w:rsid w:val="00C942FC"/>
    <w:rsid w:val="00C95D4E"/>
    <w:rsid w:val="00C966DA"/>
    <w:rsid w:val="00C976B2"/>
    <w:rsid w:val="00C97DD1"/>
    <w:rsid w:val="00CA1213"/>
    <w:rsid w:val="00CA2E29"/>
    <w:rsid w:val="00CA3607"/>
    <w:rsid w:val="00CA72F1"/>
    <w:rsid w:val="00CB0CF2"/>
    <w:rsid w:val="00CB2DCB"/>
    <w:rsid w:val="00CB4591"/>
    <w:rsid w:val="00CB6F85"/>
    <w:rsid w:val="00CC0473"/>
    <w:rsid w:val="00CC16E0"/>
    <w:rsid w:val="00CC1794"/>
    <w:rsid w:val="00CC1E8D"/>
    <w:rsid w:val="00CC3970"/>
    <w:rsid w:val="00CC3ED1"/>
    <w:rsid w:val="00CC4988"/>
    <w:rsid w:val="00CC4E34"/>
    <w:rsid w:val="00CD589E"/>
    <w:rsid w:val="00CD66D5"/>
    <w:rsid w:val="00CE0A40"/>
    <w:rsid w:val="00CE1852"/>
    <w:rsid w:val="00CE2946"/>
    <w:rsid w:val="00CE2A01"/>
    <w:rsid w:val="00CE4329"/>
    <w:rsid w:val="00CF1014"/>
    <w:rsid w:val="00CF29C1"/>
    <w:rsid w:val="00CF486F"/>
    <w:rsid w:val="00CF7619"/>
    <w:rsid w:val="00D00EA0"/>
    <w:rsid w:val="00D01999"/>
    <w:rsid w:val="00D01A50"/>
    <w:rsid w:val="00D02AFB"/>
    <w:rsid w:val="00D05D33"/>
    <w:rsid w:val="00D12805"/>
    <w:rsid w:val="00D12FCE"/>
    <w:rsid w:val="00D160F3"/>
    <w:rsid w:val="00D17B72"/>
    <w:rsid w:val="00D17E86"/>
    <w:rsid w:val="00D201E6"/>
    <w:rsid w:val="00D20C36"/>
    <w:rsid w:val="00D20FFB"/>
    <w:rsid w:val="00D226B0"/>
    <w:rsid w:val="00D23118"/>
    <w:rsid w:val="00D240A9"/>
    <w:rsid w:val="00D246A3"/>
    <w:rsid w:val="00D24783"/>
    <w:rsid w:val="00D2517E"/>
    <w:rsid w:val="00D25CD7"/>
    <w:rsid w:val="00D3261D"/>
    <w:rsid w:val="00D33A08"/>
    <w:rsid w:val="00D35191"/>
    <w:rsid w:val="00D35F06"/>
    <w:rsid w:val="00D36226"/>
    <w:rsid w:val="00D421A8"/>
    <w:rsid w:val="00D43C44"/>
    <w:rsid w:val="00D455D4"/>
    <w:rsid w:val="00D45E62"/>
    <w:rsid w:val="00D46DC4"/>
    <w:rsid w:val="00D5062B"/>
    <w:rsid w:val="00D50C87"/>
    <w:rsid w:val="00D53541"/>
    <w:rsid w:val="00D55E39"/>
    <w:rsid w:val="00D564AE"/>
    <w:rsid w:val="00D60633"/>
    <w:rsid w:val="00D620FF"/>
    <w:rsid w:val="00D63E1C"/>
    <w:rsid w:val="00D65A90"/>
    <w:rsid w:val="00D65BF3"/>
    <w:rsid w:val="00D73D35"/>
    <w:rsid w:val="00D7478A"/>
    <w:rsid w:val="00D74C34"/>
    <w:rsid w:val="00D761E4"/>
    <w:rsid w:val="00D7679A"/>
    <w:rsid w:val="00D76A3B"/>
    <w:rsid w:val="00D81A84"/>
    <w:rsid w:val="00D83505"/>
    <w:rsid w:val="00D872B1"/>
    <w:rsid w:val="00D8747A"/>
    <w:rsid w:val="00D919AB"/>
    <w:rsid w:val="00D91D07"/>
    <w:rsid w:val="00D9336F"/>
    <w:rsid w:val="00D944AE"/>
    <w:rsid w:val="00DA26D6"/>
    <w:rsid w:val="00DA55F6"/>
    <w:rsid w:val="00DA5D0B"/>
    <w:rsid w:val="00DB5723"/>
    <w:rsid w:val="00DB5B26"/>
    <w:rsid w:val="00DC1CC0"/>
    <w:rsid w:val="00DC273F"/>
    <w:rsid w:val="00DC38B8"/>
    <w:rsid w:val="00DC4243"/>
    <w:rsid w:val="00DC4475"/>
    <w:rsid w:val="00DC58C0"/>
    <w:rsid w:val="00DC58C9"/>
    <w:rsid w:val="00DD08F8"/>
    <w:rsid w:val="00DD3A2B"/>
    <w:rsid w:val="00DD61DE"/>
    <w:rsid w:val="00DD7094"/>
    <w:rsid w:val="00DE11A5"/>
    <w:rsid w:val="00DE25A0"/>
    <w:rsid w:val="00DE4E91"/>
    <w:rsid w:val="00DF0B35"/>
    <w:rsid w:val="00DF0DA1"/>
    <w:rsid w:val="00DF2008"/>
    <w:rsid w:val="00DF39D2"/>
    <w:rsid w:val="00DF56A7"/>
    <w:rsid w:val="00DF6BBB"/>
    <w:rsid w:val="00DF7125"/>
    <w:rsid w:val="00E017F3"/>
    <w:rsid w:val="00E01912"/>
    <w:rsid w:val="00E02FD6"/>
    <w:rsid w:val="00E03C08"/>
    <w:rsid w:val="00E04749"/>
    <w:rsid w:val="00E05CC3"/>
    <w:rsid w:val="00E06870"/>
    <w:rsid w:val="00E07A22"/>
    <w:rsid w:val="00E10161"/>
    <w:rsid w:val="00E16674"/>
    <w:rsid w:val="00E17364"/>
    <w:rsid w:val="00E17AEB"/>
    <w:rsid w:val="00E21911"/>
    <w:rsid w:val="00E2417A"/>
    <w:rsid w:val="00E24F1B"/>
    <w:rsid w:val="00E25B4B"/>
    <w:rsid w:val="00E2621B"/>
    <w:rsid w:val="00E26437"/>
    <w:rsid w:val="00E32710"/>
    <w:rsid w:val="00E36ECD"/>
    <w:rsid w:val="00E37F4B"/>
    <w:rsid w:val="00E411A9"/>
    <w:rsid w:val="00E4350D"/>
    <w:rsid w:val="00E4387D"/>
    <w:rsid w:val="00E43A22"/>
    <w:rsid w:val="00E46161"/>
    <w:rsid w:val="00E52A6D"/>
    <w:rsid w:val="00E5325E"/>
    <w:rsid w:val="00E54CEB"/>
    <w:rsid w:val="00E557D7"/>
    <w:rsid w:val="00E55E85"/>
    <w:rsid w:val="00E55EED"/>
    <w:rsid w:val="00E560EA"/>
    <w:rsid w:val="00E56AB4"/>
    <w:rsid w:val="00E5789E"/>
    <w:rsid w:val="00E62588"/>
    <w:rsid w:val="00E6313E"/>
    <w:rsid w:val="00E641B8"/>
    <w:rsid w:val="00E7396A"/>
    <w:rsid w:val="00E73FD6"/>
    <w:rsid w:val="00E74EFA"/>
    <w:rsid w:val="00E75850"/>
    <w:rsid w:val="00E76CD4"/>
    <w:rsid w:val="00E86CF4"/>
    <w:rsid w:val="00E90586"/>
    <w:rsid w:val="00E9183E"/>
    <w:rsid w:val="00E91C1D"/>
    <w:rsid w:val="00E936B6"/>
    <w:rsid w:val="00E94476"/>
    <w:rsid w:val="00E948E4"/>
    <w:rsid w:val="00E960BA"/>
    <w:rsid w:val="00E96C90"/>
    <w:rsid w:val="00E9768D"/>
    <w:rsid w:val="00EA067A"/>
    <w:rsid w:val="00EA1A26"/>
    <w:rsid w:val="00EA2F92"/>
    <w:rsid w:val="00EA5A23"/>
    <w:rsid w:val="00EA5B4A"/>
    <w:rsid w:val="00EA6765"/>
    <w:rsid w:val="00EA7141"/>
    <w:rsid w:val="00EB27E9"/>
    <w:rsid w:val="00EB2FB8"/>
    <w:rsid w:val="00EB47ED"/>
    <w:rsid w:val="00EB5096"/>
    <w:rsid w:val="00EB5774"/>
    <w:rsid w:val="00EB6169"/>
    <w:rsid w:val="00EB64CF"/>
    <w:rsid w:val="00EB6606"/>
    <w:rsid w:val="00EB74A3"/>
    <w:rsid w:val="00EC12DD"/>
    <w:rsid w:val="00EC1F3E"/>
    <w:rsid w:val="00EC65CA"/>
    <w:rsid w:val="00ED2C01"/>
    <w:rsid w:val="00ED3142"/>
    <w:rsid w:val="00ED36EA"/>
    <w:rsid w:val="00ED7B9C"/>
    <w:rsid w:val="00EE2467"/>
    <w:rsid w:val="00EE3131"/>
    <w:rsid w:val="00EE6D9A"/>
    <w:rsid w:val="00EE7426"/>
    <w:rsid w:val="00EE79A4"/>
    <w:rsid w:val="00EF0027"/>
    <w:rsid w:val="00EF0F49"/>
    <w:rsid w:val="00EF26EB"/>
    <w:rsid w:val="00EF291C"/>
    <w:rsid w:val="00EF584E"/>
    <w:rsid w:val="00F007F5"/>
    <w:rsid w:val="00F01D4C"/>
    <w:rsid w:val="00F02583"/>
    <w:rsid w:val="00F04C12"/>
    <w:rsid w:val="00F052B6"/>
    <w:rsid w:val="00F0685A"/>
    <w:rsid w:val="00F115D4"/>
    <w:rsid w:val="00F14219"/>
    <w:rsid w:val="00F14A3D"/>
    <w:rsid w:val="00F1565A"/>
    <w:rsid w:val="00F156C3"/>
    <w:rsid w:val="00F25E14"/>
    <w:rsid w:val="00F271F7"/>
    <w:rsid w:val="00F36B32"/>
    <w:rsid w:val="00F41779"/>
    <w:rsid w:val="00F4233C"/>
    <w:rsid w:val="00F444F7"/>
    <w:rsid w:val="00F45722"/>
    <w:rsid w:val="00F462EB"/>
    <w:rsid w:val="00F50082"/>
    <w:rsid w:val="00F519C6"/>
    <w:rsid w:val="00F51B2D"/>
    <w:rsid w:val="00F54B9B"/>
    <w:rsid w:val="00F55497"/>
    <w:rsid w:val="00F56075"/>
    <w:rsid w:val="00F5703C"/>
    <w:rsid w:val="00F57A5E"/>
    <w:rsid w:val="00F6020D"/>
    <w:rsid w:val="00F62599"/>
    <w:rsid w:val="00F62C3C"/>
    <w:rsid w:val="00F63B47"/>
    <w:rsid w:val="00F64602"/>
    <w:rsid w:val="00F65701"/>
    <w:rsid w:val="00F704B2"/>
    <w:rsid w:val="00F7230C"/>
    <w:rsid w:val="00F73037"/>
    <w:rsid w:val="00F74C22"/>
    <w:rsid w:val="00F80B2F"/>
    <w:rsid w:val="00F81D1A"/>
    <w:rsid w:val="00F84389"/>
    <w:rsid w:val="00F851EC"/>
    <w:rsid w:val="00F854CA"/>
    <w:rsid w:val="00F855A7"/>
    <w:rsid w:val="00F86B1F"/>
    <w:rsid w:val="00F8791D"/>
    <w:rsid w:val="00F87AF0"/>
    <w:rsid w:val="00F910D9"/>
    <w:rsid w:val="00F94259"/>
    <w:rsid w:val="00F965C0"/>
    <w:rsid w:val="00F96F1F"/>
    <w:rsid w:val="00FA0025"/>
    <w:rsid w:val="00FA0E7F"/>
    <w:rsid w:val="00FA24B0"/>
    <w:rsid w:val="00FA4314"/>
    <w:rsid w:val="00FA45BB"/>
    <w:rsid w:val="00FA5099"/>
    <w:rsid w:val="00FA72FD"/>
    <w:rsid w:val="00FB04B7"/>
    <w:rsid w:val="00FB4C18"/>
    <w:rsid w:val="00FB698B"/>
    <w:rsid w:val="00FC2F44"/>
    <w:rsid w:val="00FC62BC"/>
    <w:rsid w:val="00FC63D2"/>
    <w:rsid w:val="00FD1481"/>
    <w:rsid w:val="00FD30D6"/>
    <w:rsid w:val="00FD3779"/>
    <w:rsid w:val="00FD6378"/>
    <w:rsid w:val="00FE1A6C"/>
    <w:rsid w:val="00FE2612"/>
    <w:rsid w:val="00FE2DE8"/>
    <w:rsid w:val="00FE7F47"/>
    <w:rsid w:val="00FF018B"/>
    <w:rsid w:val="00FF0708"/>
    <w:rsid w:val="00FF0CF2"/>
    <w:rsid w:val="00FF170B"/>
    <w:rsid w:val="00FF3038"/>
    <w:rsid w:val="00FF432E"/>
    <w:rsid w:val="00FF47AC"/>
    <w:rsid w:val="00FF5B57"/>
    <w:rsid w:val="00FF7048"/>
    <w:rsid w:val="00FF7BA7"/>
  </w:rsids>
  <m:mathPr>
    <m:mathFont m:val="Cambria Math"/>
    <m:brkBin m:val="before"/>
    <m:brkBinSub m:val="--"/>
    <m:smallFrac m:val="0"/>
    <m:dispDef/>
    <m:lMargin m:val="0"/>
    <m:rMargin m:val="0"/>
    <m:defJc m:val="centerGroup"/>
    <m:wrapIndent m:val="1440"/>
    <m:intLim m:val="subSup"/>
    <m:naryLim m:val="undOvr"/>
  </m:mathPr>
  <w:themeFontLang w:val="el-G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5CF1"/>
    <w:rPr>
      <w:sz w:val="24"/>
      <w:szCs w:val="24"/>
      <w:lang w:val="de-DE"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1">
    <w:name w:val="Title1"/>
    <w:basedOn w:val="Standard"/>
    <w:next w:val="Standard"/>
    <w:qFormat/>
    <w:rsid w:val="00411AA6"/>
    <w:pPr>
      <w:spacing w:before="120" w:line="480" w:lineRule="exact"/>
    </w:pPr>
    <w:rPr>
      <w:rFonts w:ascii="Arial" w:hAnsi="Arial"/>
      <w:b/>
      <w:sz w:val="32"/>
      <w:szCs w:val="28"/>
    </w:rPr>
  </w:style>
  <w:style w:type="paragraph" w:customStyle="1" w:styleId="Authors">
    <w:name w:val="Authors"/>
    <w:basedOn w:val="Standard"/>
    <w:qFormat/>
    <w:rsid w:val="00656634"/>
    <w:pPr>
      <w:spacing w:before="120" w:after="120" w:line="320" w:lineRule="exact"/>
    </w:pPr>
    <w:rPr>
      <w:rFonts w:ascii="Arial" w:hAnsi="Arial"/>
      <w:sz w:val="22"/>
      <w:lang w:val="en-GB"/>
    </w:rPr>
  </w:style>
  <w:style w:type="paragraph" w:customStyle="1" w:styleId="Dedication">
    <w:name w:val="Dedication"/>
    <w:basedOn w:val="Standard"/>
    <w:qFormat/>
    <w:rsid w:val="002D5B99"/>
    <w:pPr>
      <w:spacing w:before="230" w:after="360" w:line="230" w:lineRule="exact"/>
    </w:pPr>
    <w:rPr>
      <w:rFonts w:ascii="Arial" w:hAnsi="Arial"/>
      <w:sz w:val="17"/>
    </w:rPr>
  </w:style>
  <w:style w:type="paragraph" w:customStyle="1" w:styleId="P1withoutIndendation">
    <w:name w:val="P1_without_Indendation"/>
    <w:basedOn w:val="Standard"/>
    <w:qFormat/>
    <w:rsid w:val="008D3292"/>
    <w:pPr>
      <w:spacing w:line="225" w:lineRule="exact"/>
      <w:jc w:val="both"/>
    </w:pPr>
    <w:rPr>
      <w:rFonts w:ascii="Arial" w:hAnsi="Arial"/>
      <w:sz w:val="17"/>
    </w:rPr>
  </w:style>
  <w:style w:type="paragraph" w:customStyle="1" w:styleId="History">
    <w:name w:val="History"/>
    <w:basedOn w:val="Standard"/>
    <w:rsid w:val="00713548"/>
    <w:pPr>
      <w:spacing w:before="230" w:after="460" w:line="180" w:lineRule="exact"/>
    </w:pPr>
    <w:rPr>
      <w:rFonts w:ascii="Arial" w:hAnsi="Arial"/>
      <w:sz w:val="14"/>
      <w:szCs w:val="16"/>
    </w:rPr>
  </w:style>
  <w:style w:type="paragraph" w:customStyle="1" w:styleId="Adress">
    <w:name w:val="Adress"/>
    <w:basedOn w:val="Standard"/>
    <w:qFormat/>
    <w:rsid w:val="000D37AC"/>
    <w:pPr>
      <w:spacing w:line="180" w:lineRule="exact"/>
      <w:ind w:left="425" w:hanging="425"/>
    </w:pPr>
    <w:rPr>
      <w:rFonts w:ascii="Arial" w:hAnsi="Arial"/>
      <w:sz w:val="14"/>
      <w:szCs w:val="20"/>
    </w:rPr>
  </w:style>
  <w:style w:type="paragraph" w:customStyle="1" w:styleId="Footnote">
    <w:name w:val="Footnote"/>
    <w:basedOn w:val="Adress"/>
    <w:rsid w:val="00E9183E"/>
    <w:pPr>
      <w:spacing w:before="120"/>
    </w:pPr>
    <w:rPr>
      <w:szCs w:val="14"/>
      <w:lang w:val="en-GB"/>
    </w:rPr>
  </w:style>
  <w:style w:type="paragraph" w:customStyle="1" w:styleId="References">
    <w:name w:val="References"/>
    <w:basedOn w:val="Standard"/>
    <w:qFormat/>
    <w:rsid w:val="00EB27E9"/>
    <w:pPr>
      <w:spacing w:line="200" w:lineRule="exact"/>
      <w:ind w:left="425" w:hanging="425"/>
      <w:jc w:val="both"/>
    </w:pPr>
    <w:rPr>
      <w:rFonts w:ascii="Arial" w:hAnsi="Arial"/>
      <w:sz w:val="14"/>
      <w:szCs w:val="14"/>
      <w:lang w:val="en-GB"/>
    </w:rPr>
  </w:style>
  <w:style w:type="paragraph" w:customStyle="1" w:styleId="ColumnTitle">
    <w:name w:val="ColumnTitle"/>
    <w:basedOn w:val="Standard"/>
    <w:rsid w:val="005B15A7"/>
    <w:pPr>
      <w:pBdr>
        <w:bottom w:val="single" w:sz="36" w:space="1" w:color="DDDDDD"/>
      </w:pBdr>
      <w:spacing w:after="320"/>
      <w:jc w:val="right"/>
    </w:pPr>
    <w:rPr>
      <w:rFonts w:ascii="Arial" w:hAnsi="Arial" w:cs="Arial"/>
      <w:b/>
      <w:color w:val="C0C0C0"/>
      <w:sz w:val="36"/>
      <w:szCs w:val="36"/>
      <w:lang w:val="en-GB"/>
    </w:rPr>
  </w:style>
  <w:style w:type="paragraph" w:customStyle="1" w:styleId="ExperimentalSection">
    <w:name w:val="ExperimentalSection"/>
    <w:basedOn w:val="Standard"/>
    <w:qFormat/>
    <w:rsid w:val="008C642F"/>
    <w:pPr>
      <w:spacing w:after="240" w:line="200" w:lineRule="exact"/>
      <w:jc w:val="both"/>
    </w:pPr>
    <w:rPr>
      <w:rFonts w:ascii="Arial" w:hAnsi="Arial"/>
      <w:sz w:val="15"/>
      <w:szCs w:val="14"/>
      <w:lang w:val="en-GB"/>
    </w:rPr>
  </w:style>
  <w:style w:type="paragraph" w:customStyle="1" w:styleId="HExperimentalSection">
    <w:name w:val="HExperimental_Section"/>
    <w:basedOn w:val="Standard"/>
    <w:autoRedefine/>
    <w:qFormat/>
    <w:rsid w:val="00955B6D"/>
    <w:pPr>
      <w:spacing w:before="460" w:after="230" w:line="230" w:lineRule="atLeast"/>
    </w:pPr>
    <w:rPr>
      <w:rFonts w:ascii="Arial" w:hAnsi="Arial"/>
      <w:b/>
      <w:sz w:val="22"/>
      <w:szCs w:val="20"/>
    </w:rPr>
  </w:style>
  <w:style w:type="paragraph" w:customStyle="1" w:styleId="SchemeCaption">
    <w:name w:val="SchemeCaption"/>
    <w:basedOn w:val="Standard"/>
    <w:rsid w:val="00BD505D"/>
    <w:pPr>
      <w:spacing w:before="230" w:after="460" w:line="180" w:lineRule="exact"/>
      <w:jc w:val="both"/>
    </w:pPr>
    <w:rPr>
      <w:rFonts w:ascii="Arial" w:hAnsi="Arial"/>
      <w:sz w:val="14"/>
      <w:szCs w:val="14"/>
      <w:lang w:val="en-GB"/>
    </w:rPr>
  </w:style>
  <w:style w:type="paragraph" w:customStyle="1" w:styleId="FigureCaption">
    <w:name w:val="FigureCaption"/>
    <w:basedOn w:val="Standard"/>
    <w:rsid w:val="00BD505D"/>
    <w:pPr>
      <w:spacing w:before="230" w:after="460" w:line="180" w:lineRule="exact"/>
      <w:jc w:val="both"/>
    </w:pPr>
    <w:rPr>
      <w:rFonts w:ascii="Arial" w:hAnsi="Arial"/>
      <w:sz w:val="14"/>
      <w:szCs w:val="14"/>
      <w:lang w:val="en-GB"/>
    </w:rPr>
  </w:style>
  <w:style w:type="paragraph" w:customStyle="1" w:styleId="TableCaption">
    <w:name w:val="TableCaption"/>
    <w:basedOn w:val="Standard"/>
    <w:qFormat/>
    <w:rsid w:val="000D37AC"/>
    <w:pPr>
      <w:spacing w:after="120" w:line="180" w:lineRule="exact"/>
      <w:jc w:val="both"/>
    </w:pPr>
    <w:rPr>
      <w:rFonts w:ascii="Arial" w:hAnsi="Arial"/>
      <w:sz w:val="14"/>
      <w:szCs w:val="14"/>
      <w:lang w:val="en-GB"/>
    </w:rPr>
  </w:style>
  <w:style w:type="paragraph" w:customStyle="1" w:styleId="TableHead">
    <w:name w:val="TableHead"/>
    <w:basedOn w:val="TableCaption"/>
    <w:qFormat/>
    <w:rsid w:val="00D02AFB"/>
    <w:pPr>
      <w:pBdr>
        <w:top w:val="single" w:sz="4" w:space="4" w:color="FFFFFF"/>
        <w:left w:val="single" w:sz="4" w:space="4" w:color="FFFFFF"/>
        <w:bottom w:val="single" w:sz="4" w:space="4" w:color="FFFFFF"/>
        <w:right w:val="single" w:sz="4" w:space="4" w:color="FFFFFF"/>
      </w:pBdr>
      <w:spacing w:after="0"/>
    </w:pPr>
  </w:style>
  <w:style w:type="paragraph" w:customStyle="1" w:styleId="TableBody">
    <w:name w:val="TableBody"/>
    <w:basedOn w:val="TableHead"/>
    <w:rsid w:val="00880861"/>
  </w:style>
  <w:style w:type="paragraph" w:customStyle="1" w:styleId="TableFoot">
    <w:name w:val="TableFoot"/>
    <w:basedOn w:val="TableBody"/>
    <w:rsid w:val="007E3A49"/>
    <w:pPr>
      <w:spacing w:before="60" w:after="60"/>
    </w:pPr>
  </w:style>
  <w:style w:type="paragraph" w:customStyle="1" w:styleId="Keywords">
    <w:name w:val="Keywords"/>
    <w:basedOn w:val="Standard"/>
    <w:qFormat/>
    <w:rsid w:val="008C642F"/>
    <w:pPr>
      <w:spacing w:before="240" w:after="240" w:line="250" w:lineRule="exact"/>
    </w:pPr>
    <w:rPr>
      <w:rFonts w:ascii="Arial" w:hAnsi="Arial"/>
      <w:sz w:val="17"/>
      <w:szCs w:val="20"/>
      <w:lang w:val="en-GB"/>
    </w:rPr>
  </w:style>
  <w:style w:type="paragraph" w:customStyle="1" w:styleId="ManuscriptID">
    <w:name w:val="ManuscriptID"/>
    <w:basedOn w:val="Standard"/>
    <w:qFormat/>
    <w:rsid w:val="00EB27E9"/>
    <w:pPr>
      <w:spacing w:before="220" w:line="230" w:lineRule="exact"/>
    </w:pPr>
    <w:rPr>
      <w:rFonts w:ascii="Arial" w:hAnsi="Arial"/>
      <w:b/>
      <w:sz w:val="17"/>
      <w:szCs w:val="15"/>
      <w:lang w:val="en-GB"/>
    </w:rPr>
  </w:style>
  <w:style w:type="paragraph" w:customStyle="1" w:styleId="AuthorsTOC">
    <w:name w:val="Authors_TOC"/>
    <w:basedOn w:val="Authors"/>
    <w:rsid w:val="00CC3970"/>
    <w:pPr>
      <w:spacing w:after="0" w:line="225" w:lineRule="atLeast"/>
    </w:pPr>
    <w:rPr>
      <w:i/>
      <w:sz w:val="17"/>
      <w:szCs w:val="20"/>
    </w:rPr>
  </w:style>
  <w:style w:type="paragraph" w:customStyle="1" w:styleId="TitleTOC">
    <w:name w:val="Title_TOC"/>
    <w:basedOn w:val="AuthorsTOC"/>
    <w:rsid w:val="00C942FC"/>
    <w:rPr>
      <w:b/>
      <w:i w:val="0"/>
    </w:rPr>
  </w:style>
  <w:style w:type="paragraph" w:customStyle="1" w:styleId="TableOfContentText">
    <w:name w:val="TableOfContentText"/>
    <w:basedOn w:val="AuthorsTOC"/>
    <w:rsid w:val="003040CB"/>
    <w:rPr>
      <w:i w:val="0"/>
      <w:color w:val="000000"/>
    </w:rPr>
  </w:style>
  <w:style w:type="paragraph" w:customStyle="1" w:styleId="P1withIndendation">
    <w:name w:val="P1_with_Indendation"/>
    <w:basedOn w:val="TableCaption"/>
    <w:qFormat/>
    <w:rsid w:val="00EB27E9"/>
    <w:pPr>
      <w:spacing w:line="225" w:lineRule="exact"/>
      <w:ind w:firstLine="284"/>
    </w:pPr>
    <w:rPr>
      <w:sz w:val="17"/>
    </w:rPr>
  </w:style>
  <w:style w:type="paragraph" w:customStyle="1" w:styleId="HAcknowledgements">
    <w:name w:val="HAcknowledgements"/>
    <w:basedOn w:val="Standard"/>
    <w:qFormat/>
    <w:rsid w:val="008C642F"/>
    <w:pPr>
      <w:spacing w:before="480" w:after="230" w:line="230" w:lineRule="atLeast"/>
    </w:pPr>
    <w:rPr>
      <w:rFonts w:ascii="Arial" w:hAnsi="Arial"/>
      <w:b/>
      <w:sz w:val="22"/>
      <w:lang w:val="en-GB"/>
    </w:rPr>
  </w:style>
  <w:style w:type="paragraph" w:customStyle="1" w:styleId="Acknowledgements">
    <w:name w:val="Acknowledgements"/>
    <w:basedOn w:val="P1withoutIndendation"/>
    <w:qFormat/>
    <w:rsid w:val="008C642F"/>
    <w:pPr>
      <w:spacing w:after="240" w:line="230" w:lineRule="atLeast"/>
    </w:pPr>
  </w:style>
  <w:style w:type="paragraph" w:customStyle="1" w:styleId="ColumnTitleTOC">
    <w:name w:val="ColumnTitle_TOC"/>
    <w:basedOn w:val="ColumnTitle"/>
    <w:rsid w:val="00F115D4"/>
    <w:pPr>
      <w:pBdr>
        <w:bottom w:val="single" w:sz="36" w:space="3" w:color="008080"/>
      </w:pBdr>
      <w:spacing w:after="0"/>
      <w:jc w:val="left"/>
    </w:pPr>
    <w:rPr>
      <w:b w:val="0"/>
      <w:color w:val="000000"/>
      <w:sz w:val="28"/>
      <w:szCs w:val="28"/>
    </w:rPr>
  </w:style>
  <w:style w:type="paragraph" w:customStyle="1" w:styleId="SubjectHeadingTOC">
    <w:name w:val="SubjectHeading_TOC"/>
    <w:basedOn w:val="Standard"/>
    <w:rsid w:val="000650AB"/>
    <w:pPr>
      <w:spacing w:before="60" w:after="60" w:line="230" w:lineRule="exact"/>
    </w:pPr>
    <w:rPr>
      <w:rFonts w:ascii="Arial" w:hAnsi="Arial"/>
      <w:b/>
      <w:i/>
      <w:color w:val="FFFFFF"/>
      <w:sz w:val="21"/>
      <w:szCs w:val="18"/>
      <w:lang w:val="en-GB"/>
    </w:rPr>
  </w:style>
  <w:style w:type="paragraph" w:customStyle="1" w:styleId="GAAuthors">
    <w:name w:val="GAAuthors"/>
    <w:basedOn w:val="Standard"/>
    <w:rsid w:val="000650AB"/>
    <w:pPr>
      <w:spacing w:before="360" w:after="60" w:line="220" w:lineRule="exact"/>
    </w:pPr>
    <w:rPr>
      <w:b/>
      <w:sz w:val="18"/>
      <w:szCs w:val="20"/>
      <w:lang w:val="en-GB"/>
    </w:rPr>
  </w:style>
  <w:style w:type="paragraph" w:customStyle="1" w:styleId="GACatchPhrase">
    <w:name w:val="GACatchPhrase"/>
    <w:basedOn w:val="Standard"/>
    <w:rsid w:val="000650AB"/>
    <w:pPr>
      <w:spacing w:before="40"/>
      <w:jc w:val="right"/>
    </w:pPr>
    <w:rPr>
      <w:rFonts w:cs="Arial"/>
      <w:b/>
      <w:color w:val="008080"/>
      <w:sz w:val="18"/>
      <w:szCs w:val="16"/>
      <w:lang w:val="en-GB"/>
    </w:rPr>
  </w:style>
  <w:style w:type="paragraph" w:customStyle="1" w:styleId="GAText">
    <w:name w:val="GAText"/>
    <w:basedOn w:val="Standard"/>
    <w:rsid w:val="000650AB"/>
    <w:pPr>
      <w:spacing w:before="120" w:line="220" w:lineRule="exact"/>
    </w:pPr>
    <w:rPr>
      <w:color w:val="000000"/>
      <w:sz w:val="18"/>
    </w:rPr>
  </w:style>
  <w:style w:type="paragraph" w:customStyle="1" w:styleId="GATitel">
    <w:name w:val="GATitel"/>
    <w:basedOn w:val="GAAuthors"/>
    <w:rsid w:val="000650AB"/>
    <w:pPr>
      <w:spacing w:before="240"/>
    </w:pPr>
    <w:rPr>
      <w:b w:val="0"/>
    </w:rPr>
  </w:style>
  <w:style w:type="paragraph" w:customStyle="1" w:styleId="GAKeywords">
    <w:name w:val="GAKeywords"/>
    <w:basedOn w:val="Keywords"/>
    <w:rsid w:val="000650AB"/>
    <w:pPr>
      <w:framePr w:hSpace="141" w:wrap="around" w:hAnchor="text" w:y="673"/>
      <w:spacing w:before="200" w:after="0" w:line="220" w:lineRule="exact"/>
    </w:pPr>
    <w:rPr>
      <w:rFonts w:ascii="Times New Roman" w:hAnsi="Times New Roman"/>
      <w:b/>
      <w:szCs w:val="24"/>
    </w:rPr>
  </w:style>
  <w:style w:type="paragraph" w:customStyle="1" w:styleId="MSType">
    <w:name w:val="MSType"/>
    <w:basedOn w:val="ColumnTitleTOC"/>
    <w:rsid w:val="000650AB"/>
    <w:pPr>
      <w:framePr w:hSpace="141" w:wrap="around" w:vAnchor="page" w:hAnchor="margin" w:y="1504"/>
      <w:pBdr>
        <w:bottom w:val="none" w:sz="0" w:space="0" w:color="auto"/>
      </w:pBdr>
      <w:spacing w:before="60" w:after="60"/>
    </w:pPr>
    <w:rPr>
      <w:rFonts w:ascii="Arial Black" w:hAnsi="Arial Black"/>
      <w:b/>
      <w:color w:val="FFFFFF"/>
      <w:spacing w:val="20"/>
      <w:sz w:val="20"/>
      <w:szCs w:val="20"/>
    </w:rPr>
  </w:style>
  <w:style w:type="paragraph" w:customStyle="1" w:styleId="PageNumbers">
    <w:name w:val="PageNumbers"/>
    <w:basedOn w:val="Standard"/>
    <w:rsid w:val="004B0B74"/>
    <w:pPr>
      <w:spacing w:before="230"/>
    </w:pPr>
    <w:rPr>
      <w:rFonts w:ascii="Arial" w:hAnsi="Arial"/>
      <w:b/>
      <w:i/>
      <w:sz w:val="17"/>
    </w:rPr>
  </w:style>
  <w:style w:type="paragraph" w:styleId="Kopfzeile">
    <w:name w:val="header"/>
    <w:basedOn w:val="Standard"/>
    <w:link w:val="KopfzeileZchn"/>
    <w:uiPriority w:val="99"/>
    <w:unhideWhenUsed/>
    <w:rsid w:val="001E2F1C"/>
    <w:pPr>
      <w:tabs>
        <w:tab w:val="center" w:pos="4703"/>
        <w:tab w:val="right" w:pos="9406"/>
      </w:tabs>
    </w:pPr>
  </w:style>
  <w:style w:type="character" w:customStyle="1" w:styleId="KopfzeileZchn">
    <w:name w:val="Kopfzeile Zchn"/>
    <w:link w:val="Kopfzeile"/>
    <w:uiPriority w:val="99"/>
    <w:rsid w:val="001E2F1C"/>
    <w:rPr>
      <w:sz w:val="24"/>
      <w:szCs w:val="24"/>
      <w:lang w:val="de-DE" w:eastAsia="ja-JP" w:bidi="ar-SA"/>
    </w:rPr>
  </w:style>
  <w:style w:type="paragraph" w:styleId="Fuzeile">
    <w:name w:val="footer"/>
    <w:basedOn w:val="Standard"/>
    <w:link w:val="FuzeileZchn"/>
    <w:uiPriority w:val="99"/>
    <w:unhideWhenUsed/>
    <w:rsid w:val="001E2F1C"/>
    <w:pPr>
      <w:tabs>
        <w:tab w:val="center" w:pos="4703"/>
        <w:tab w:val="right" w:pos="9406"/>
      </w:tabs>
    </w:pPr>
  </w:style>
  <w:style w:type="character" w:customStyle="1" w:styleId="FuzeileZchn">
    <w:name w:val="Fußzeile Zchn"/>
    <w:link w:val="Fuzeile"/>
    <w:uiPriority w:val="99"/>
    <w:rsid w:val="001E2F1C"/>
    <w:rPr>
      <w:sz w:val="24"/>
      <w:szCs w:val="24"/>
      <w:lang w:val="de-DE" w:eastAsia="ja-JP" w:bidi="ar-SA"/>
    </w:rPr>
  </w:style>
  <w:style w:type="paragraph" w:styleId="Sprechblasentext">
    <w:name w:val="Balloon Text"/>
    <w:basedOn w:val="Standard"/>
    <w:link w:val="SprechblasentextZchn"/>
    <w:uiPriority w:val="99"/>
    <w:semiHidden/>
    <w:unhideWhenUsed/>
    <w:rsid w:val="00EE7426"/>
    <w:rPr>
      <w:rFonts w:ascii="Tahoma" w:hAnsi="Tahoma" w:cs="Tahoma"/>
      <w:sz w:val="16"/>
      <w:szCs w:val="16"/>
    </w:rPr>
  </w:style>
  <w:style w:type="character" w:customStyle="1" w:styleId="SprechblasentextZchn">
    <w:name w:val="Sprechblasentext Zchn"/>
    <w:link w:val="Sprechblasentext"/>
    <w:uiPriority w:val="99"/>
    <w:semiHidden/>
    <w:rsid w:val="00EE7426"/>
    <w:rPr>
      <w:rFonts w:ascii="Tahoma" w:hAnsi="Tahoma" w:cs="Tahoma"/>
      <w:sz w:val="16"/>
      <w:szCs w:val="16"/>
      <w:lang w:val="de-DE" w:eastAsia="ja-JP" w:bidi="ar-SA"/>
    </w:rPr>
  </w:style>
  <w:style w:type="paragraph" w:customStyle="1" w:styleId="FormatvorlageHistoryObenEinfacheeinfarbigeLinie05PtZeilenbr">
    <w:name w:val="Formatvorlage History + Oben: (Einfache einfarbige Linie  05 Pt. Zeilenbr..."/>
    <w:basedOn w:val="History"/>
    <w:qFormat/>
    <w:rsid w:val="00955B6D"/>
    <w:pPr>
      <w:pBdr>
        <w:top w:val="single" w:sz="4" w:space="14" w:color="000000"/>
      </w:pBdr>
    </w:pPr>
    <w:rPr>
      <w:szCs w:val="20"/>
    </w:rPr>
  </w:style>
  <w:style w:type="paragraph" w:customStyle="1" w:styleId="FormatvorlageP1withoutIndendationVor36Pt">
    <w:name w:val="Formatvorlage P1_without_Indendation + Vor:  36 Pt."/>
    <w:basedOn w:val="P1withoutIndendation"/>
    <w:qFormat/>
    <w:rsid w:val="00EB27E9"/>
    <w:pPr>
      <w:spacing w:before="720"/>
    </w:pPr>
    <w:rPr>
      <w:szCs w:val="20"/>
    </w:rPr>
  </w:style>
  <w:style w:type="paragraph" w:customStyle="1" w:styleId="TableSpacer">
    <w:name w:val="TableSpacer"/>
    <w:basedOn w:val="Standard"/>
    <w:qFormat/>
    <w:rsid w:val="00C8278A"/>
    <w:pPr>
      <w:spacing w:before="360"/>
    </w:pPr>
    <w:rPr>
      <w:rFonts w:ascii="Arial" w:hAnsi="Arial"/>
      <w:noProof/>
      <w:sz w:val="14"/>
    </w:rPr>
  </w:style>
  <w:style w:type="paragraph" w:customStyle="1" w:styleId="Abstract">
    <w:name w:val="Abstract"/>
    <w:basedOn w:val="Standard"/>
    <w:qFormat/>
    <w:rsid w:val="002D5B99"/>
    <w:pPr>
      <w:spacing w:after="360" w:line="225" w:lineRule="exact"/>
      <w:jc w:val="both"/>
    </w:pPr>
    <w:rPr>
      <w:rFonts w:ascii="Arial" w:hAnsi="Arial"/>
      <w:sz w:val="16"/>
      <w:szCs w:val="20"/>
      <w:lang w:val="en-GB"/>
    </w:rPr>
  </w:style>
  <w:style w:type="paragraph" w:customStyle="1" w:styleId="P1">
    <w:name w:val="P1"/>
    <w:basedOn w:val="P1withoutIndendation"/>
    <w:qFormat/>
    <w:rsid w:val="009A3E4B"/>
    <w:rPr>
      <w:lang w:val="en-US"/>
    </w:rPr>
  </w:style>
  <w:style w:type="paragraph" w:customStyle="1" w:styleId="BCAuthorAddress">
    <w:name w:val="BC_Author_Address"/>
    <w:basedOn w:val="Standard"/>
    <w:next w:val="Standard"/>
    <w:autoRedefine/>
    <w:rsid w:val="007E0032"/>
    <w:pPr>
      <w:spacing w:after="60"/>
    </w:pPr>
    <w:rPr>
      <w:rFonts w:ascii="Arno Pro" w:eastAsia="Times New Roman" w:hAnsi="Arno Pro"/>
      <w:kern w:val="22"/>
      <w:sz w:val="20"/>
      <w:szCs w:val="20"/>
      <w:lang w:val="en-US" w:eastAsia="en-US"/>
    </w:rPr>
  </w:style>
  <w:style w:type="paragraph" w:customStyle="1" w:styleId="BGKeywords">
    <w:name w:val="BG_Keywords"/>
    <w:basedOn w:val="Standard"/>
    <w:next w:val="Standard"/>
    <w:autoRedefine/>
    <w:rsid w:val="007E0032"/>
    <w:pPr>
      <w:spacing w:after="220"/>
    </w:pPr>
    <w:rPr>
      <w:rFonts w:ascii="Arno Pro" w:eastAsia="Times New Roman" w:hAnsi="Arno Pro"/>
      <w:i/>
      <w:kern w:val="22"/>
      <w:sz w:val="20"/>
      <w:szCs w:val="20"/>
      <w:lang w:val="en-US" w:eastAsia="en-US"/>
    </w:rPr>
  </w:style>
  <w:style w:type="table" w:styleId="Tabellenraster">
    <w:name w:val="Table Grid"/>
    <w:basedOn w:val="NormaleTabelle"/>
    <w:rsid w:val="00AF40EA"/>
    <w:rPr>
      <w:rFonts w:ascii="New York" w:eastAsia="Times New Roman" w:hAnsi="New York"/>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31BDF"/>
    <w:rPr>
      <w:color w:val="808080"/>
    </w:rPr>
  </w:style>
  <w:style w:type="paragraph" w:styleId="Beschriftung">
    <w:name w:val="caption"/>
    <w:basedOn w:val="Standard"/>
    <w:next w:val="Standard"/>
    <w:unhideWhenUsed/>
    <w:qFormat/>
    <w:rsid w:val="00D226B0"/>
    <w:pPr>
      <w:spacing w:after="200"/>
    </w:pPr>
    <w:rPr>
      <w:b/>
      <w:bCs/>
      <w:color w:val="4F81BD" w:themeColor="accent1"/>
      <w:sz w:val="18"/>
      <w:szCs w:val="18"/>
    </w:rPr>
  </w:style>
  <w:style w:type="paragraph" w:styleId="Funotentext">
    <w:name w:val="footnote text"/>
    <w:basedOn w:val="Standard"/>
    <w:link w:val="FunotentextZchn"/>
    <w:uiPriority w:val="99"/>
    <w:semiHidden/>
    <w:unhideWhenUsed/>
    <w:rsid w:val="009049BD"/>
    <w:rPr>
      <w:sz w:val="20"/>
      <w:szCs w:val="20"/>
    </w:rPr>
  </w:style>
  <w:style w:type="character" w:customStyle="1" w:styleId="FunotentextZchn">
    <w:name w:val="Fußnotentext Zchn"/>
    <w:basedOn w:val="Absatz-Standardschriftart"/>
    <w:link w:val="Funotentext"/>
    <w:uiPriority w:val="99"/>
    <w:semiHidden/>
    <w:rsid w:val="009049BD"/>
    <w:rPr>
      <w:lang w:val="de-DE" w:eastAsia="ja-JP"/>
    </w:rPr>
  </w:style>
  <w:style w:type="character" w:styleId="Funotenzeichen">
    <w:name w:val="footnote reference"/>
    <w:basedOn w:val="Absatz-Standardschriftart"/>
    <w:uiPriority w:val="99"/>
    <w:semiHidden/>
    <w:unhideWhenUsed/>
    <w:rsid w:val="009049BD"/>
    <w:rPr>
      <w:vertAlign w:val="superscript"/>
    </w:rPr>
  </w:style>
  <w:style w:type="character" w:styleId="Kommentarzeichen">
    <w:name w:val="annotation reference"/>
    <w:basedOn w:val="Absatz-Standardschriftart"/>
    <w:uiPriority w:val="99"/>
    <w:semiHidden/>
    <w:unhideWhenUsed/>
    <w:rsid w:val="00DD08F8"/>
    <w:rPr>
      <w:sz w:val="16"/>
      <w:szCs w:val="16"/>
    </w:rPr>
  </w:style>
  <w:style w:type="paragraph" w:styleId="Kommentartext">
    <w:name w:val="annotation text"/>
    <w:basedOn w:val="Standard"/>
    <w:link w:val="KommentartextZchn"/>
    <w:uiPriority w:val="99"/>
    <w:unhideWhenUsed/>
    <w:rsid w:val="00DD08F8"/>
    <w:rPr>
      <w:sz w:val="20"/>
      <w:szCs w:val="20"/>
    </w:rPr>
  </w:style>
  <w:style w:type="character" w:customStyle="1" w:styleId="KommentartextZchn">
    <w:name w:val="Kommentartext Zchn"/>
    <w:basedOn w:val="Absatz-Standardschriftart"/>
    <w:link w:val="Kommentartext"/>
    <w:uiPriority w:val="99"/>
    <w:rsid w:val="00DD08F8"/>
    <w:rPr>
      <w:lang w:val="de-DE" w:eastAsia="ja-JP"/>
    </w:rPr>
  </w:style>
  <w:style w:type="paragraph" w:styleId="Kommentarthema">
    <w:name w:val="annotation subject"/>
    <w:basedOn w:val="Kommentartext"/>
    <w:next w:val="Kommentartext"/>
    <w:link w:val="KommentarthemaZchn"/>
    <w:uiPriority w:val="99"/>
    <w:semiHidden/>
    <w:unhideWhenUsed/>
    <w:rsid w:val="00DD08F8"/>
    <w:rPr>
      <w:b/>
      <w:bCs/>
    </w:rPr>
  </w:style>
  <w:style w:type="character" w:customStyle="1" w:styleId="KommentarthemaZchn">
    <w:name w:val="Kommentarthema Zchn"/>
    <w:basedOn w:val="KommentartextZchn"/>
    <w:link w:val="Kommentarthema"/>
    <w:uiPriority w:val="99"/>
    <w:semiHidden/>
    <w:rsid w:val="00DD08F8"/>
    <w:rPr>
      <w:b/>
      <w:bCs/>
      <w:lang w:val="de-DE" w:eastAsia="ja-JP"/>
    </w:rPr>
  </w:style>
  <w:style w:type="paragraph" w:styleId="berarbeitung">
    <w:name w:val="Revision"/>
    <w:hidden/>
    <w:uiPriority w:val="99"/>
    <w:semiHidden/>
    <w:rsid w:val="00DD08F8"/>
    <w:rPr>
      <w:sz w:val="24"/>
      <w:szCs w:val="24"/>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5CF1"/>
    <w:rPr>
      <w:sz w:val="24"/>
      <w:szCs w:val="24"/>
      <w:lang w:val="de-DE"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1">
    <w:name w:val="Title1"/>
    <w:basedOn w:val="Standard"/>
    <w:next w:val="Standard"/>
    <w:qFormat/>
    <w:rsid w:val="00411AA6"/>
    <w:pPr>
      <w:spacing w:before="120" w:line="480" w:lineRule="exact"/>
    </w:pPr>
    <w:rPr>
      <w:rFonts w:ascii="Arial" w:hAnsi="Arial"/>
      <w:b/>
      <w:sz w:val="32"/>
      <w:szCs w:val="28"/>
    </w:rPr>
  </w:style>
  <w:style w:type="paragraph" w:customStyle="1" w:styleId="Authors">
    <w:name w:val="Authors"/>
    <w:basedOn w:val="Standard"/>
    <w:qFormat/>
    <w:rsid w:val="00656634"/>
    <w:pPr>
      <w:spacing w:before="120" w:after="120" w:line="320" w:lineRule="exact"/>
    </w:pPr>
    <w:rPr>
      <w:rFonts w:ascii="Arial" w:hAnsi="Arial"/>
      <w:sz w:val="22"/>
      <w:lang w:val="en-GB"/>
    </w:rPr>
  </w:style>
  <w:style w:type="paragraph" w:customStyle="1" w:styleId="Dedication">
    <w:name w:val="Dedication"/>
    <w:basedOn w:val="Standard"/>
    <w:qFormat/>
    <w:rsid w:val="002D5B99"/>
    <w:pPr>
      <w:spacing w:before="230" w:after="360" w:line="230" w:lineRule="exact"/>
    </w:pPr>
    <w:rPr>
      <w:rFonts w:ascii="Arial" w:hAnsi="Arial"/>
      <w:sz w:val="17"/>
    </w:rPr>
  </w:style>
  <w:style w:type="paragraph" w:customStyle="1" w:styleId="P1withoutIndendation">
    <w:name w:val="P1_without_Indendation"/>
    <w:basedOn w:val="Standard"/>
    <w:qFormat/>
    <w:rsid w:val="008D3292"/>
    <w:pPr>
      <w:spacing w:line="225" w:lineRule="exact"/>
      <w:jc w:val="both"/>
    </w:pPr>
    <w:rPr>
      <w:rFonts w:ascii="Arial" w:hAnsi="Arial"/>
      <w:sz w:val="17"/>
    </w:rPr>
  </w:style>
  <w:style w:type="paragraph" w:customStyle="1" w:styleId="History">
    <w:name w:val="History"/>
    <w:basedOn w:val="Standard"/>
    <w:rsid w:val="00713548"/>
    <w:pPr>
      <w:spacing w:before="230" w:after="460" w:line="180" w:lineRule="exact"/>
    </w:pPr>
    <w:rPr>
      <w:rFonts w:ascii="Arial" w:hAnsi="Arial"/>
      <w:sz w:val="14"/>
      <w:szCs w:val="16"/>
    </w:rPr>
  </w:style>
  <w:style w:type="paragraph" w:customStyle="1" w:styleId="Adress">
    <w:name w:val="Adress"/>
    <w:basedOn w:val="Standard"/>
    <w:qFormat/>
    <w:rsid w:val="000D37AC"/>
    <w:pPr>
      <w:spacing w:line="180" w:lineRule="exact"/>
      <w:ind w:left="425" w:hanging="425"/>
    </w:pPr>
    <w:rPr>
      <w:rFonts w:ascii="Arial" w:hAnsi="Arial"/>
      <w:sz w:val="14"/>
      <w:szCs w:val="20"/>
    </w:rPr>
  </w:style>
  <w:style w:type="paragraph" w:customStyle="1" w:styleId="Footnote">
    <w:name w:val="Footnote"/>
    <w:basedOn w:val="Adress"/>
    <w:rsid w:val="00E9183E"/>
    <w:pPr>
      <w:spacing w:before="120"/>
    </w:pPr>
    <w:rPr>
      <w:szCs w:val="14"/>
      <w:lang w:val="en-GB"/>
    </w:rPr>
  </w:style>
  <w:style w:type="paragraph" w:customStyle="1" w:styleId="References">
    <w:name w:val="References"/>
    <w:basedOn w:val="Standard"/>
    <w:qFormat/>
    <w:rsid w:val="00EB27E9"/>
    <w:pPr>
      <w:spacing w:line="200" w:lineRule="exact"/>
      <w:ind w:left="425" w:hanging="425"/>
      <w:jc w:val="both"/>
    </w:pPr>
    <w:rPr>
      <w:rFonts w:ascii="Arial" w:hAnsi="Arial"/>
      <w:sz w:val="14"/>
      <w:szCs w:val="14"/>
      <w:lang w:val="en-GB"/>
    </w:rPr>
  </w:style>
  <w:style w:type="paragraph" w:customStyle="1" w:styleId="ColumnTitle">
    <w:name w:val="ColumnTitle"/>
    <w:basedOn w:val="Standard"/>
    <w:rsid w:val="005B15A7"/>
    <w:pPr>
      <w:pBdr>
        <w:bottom w:val="single" w:sz="36" w:space="1" w:color="DDDDDD"/>
      </w:pBdr>
      <w:spacing w:after="320"/>
      <w:jc w:val="right"/>
    </w:pPr>
    <w:rPr>
      <w:rFonts w:ascii="Arial" w:hAnsi="Arial" w:cs="Arial"/>
      <w:b/>
      <w:color w:val="C0C0C0"/>
      <w:sz w:val="36"/>
      <w:szCs w:val="36"/>
      <w:lang w:val="en-GB"/>
    </w:rPr>
  </w:style>
  <w:style w:type="paragraph" w:customStyle="1" w:styleId="ExperimentalSection">
    <w:name w:val="ExperimentalSection"/>
    <w:basedOn w:val="Standard"/>
    <w:qFormat/>
    <w:rsid w:val="008C642F"/>
    <w:pPr>
      <w:spacing w:after="240" w:line="200" w:lineRule="exact"/>
      <w:jc w:val="both"/>
    </w:pPr>
    <w:rPr>
      <w:rFonts w:ascii="Arial" w:hAnsi="Arial"/>
      <w:sz w:val="15"/>
      <w:szCs w:val="14"/>
      <w:lang w:val="en-GB"/>
    </w:rPr>
  </w:style>
  <w:style w:type="paragraph" w:customStyle="1" w:styleId="HExperimentalSection">
    <w:name w:val="HExperimental_Section"/>
    <w:basedOn w:val="Standard"/>
    <w:autoRedefine/>
    <w:qFormat/>
    <w:rsid w:val="00955B6D"/>
    <w:pPr>
      <w:spacing w:before="460" w:after="230" w:line="230" w:lineRule="atLeast"/>
    </w:pPr>
    <w:rPr>
      <w:rFonts w:ascii="Arial" w:hAnsi="Arial"/>
      <w:b/>
      <w:sz w:val="22"/>
      <w:szCs w:val="20"/>
    </w:rPr>
  </w:style>
  <w:style w:type="paragraph" w:customStyle="1" w:styleId="SchemeCaption">
    <w:name w:val="SchemeCaption"/>
    <w:basedOn w:val="Standard"/>
    <w:rsid w:val="00BD505D"/>
    <w:pPr>
      <w:spacing w:before="230" w:after="460" w:line="180" w:lineRule="exact"/>
      <w:jc w:val="both"/>
    </w:pPr>
    <w:rPr>
      <w:rFonts w:ascii="Arial" w:hAnsi="Arial"/>
      <w:sz w:val="14"/>
      <w:szCs w:val="14"/>
      <w:lang w:val="en-GB"/>
    </w:rPr>
  </w:style>
  <w:style w:type="paragraph" w:customStyle="1" w:styleId="FigureCaption">
    <w:name w:val="FigureCaption"/>
    <w:basedOn w:val="Standard"/>
    <w:rsid w:val="00BD505D"/>
    <w:pPr>
      <w:spacing w:before="230" w:after="460" w:line="180" w:lineRule="exact"/>
      <w:jc w:val="both"/>
    </w:pPr>
    <w:rPr>
      <w:rFonts w:ascii="Arial" w:hAnsi="Arial"/>
      <w:sz w:val="14"/>
      <w:szCs w:val="14"/>
      <w:lang w:val="en-GB"/>
    </w:rPr>
  </w:style>
  <w:style w:type="paragraph" w:customStyle="1" w:styleId="TableCaption">
    <w:name w:val="TableCaption"/>
    <w:basedOn w:val="Standard"/>
    <w:qFormat/>
    <w:rsid w:val="000D37AC"/>
    <w:pPr>
      <w:spacing w:after="120" w:line="180" w:lineRule="exact"/>
      <w:jc w:val="both"/>
    </w:pPr>
    <w:rPr>
      <w:rFonts w:ascii="Arial" w:hAnsi="Arial"/>
      <w:sz w:val="14"/>
      <w:szCs w:val="14"/>
      <w:lang w:val="en-GB"/>
    </w:rPr>
  </w:style>
  <w:style w:type="paragraph" w:customStyle="1" w:styleId="TableHead">
    <w:name w:val="TableHead"/>
    <w:basedOn w:val="TableCaption"/>
    <w:qFormat/>
    <w:rsid w:val="00D02AFB"/>
    <w:pPr>
      <w:pBdr>
        <w:top w:val="single" w:sz="4" w:space="4" w:color="FFFFFF"/>
        <w:left w:val="single" w:sz="4" w:space="4" w:color="FFFFFF"/>
        <w:bottom w:val="single" w:sz="4" w:space="4" w:color="FFFFFF"/>
        <w:right w:val="single" w:sz="4" w:space="4" w:color="FFFFFF"/>
      </w:pBdr>
      <w:spacing w:after="0"/>
    </w:pPr>
  </w:style>
  <w:style w:type="paragraph" w:customStyle="1" w:styleId="TableBody">
    <w:name w:val="TableBody"/>
    <w:basedOn w:val="TableHead"/>
    <w:rsid w:val="00880861"/>
  </w:style>
  <w:style w:type="paragraph" w:customStyle="1" w:styleId="TableFoot">
    <w:name w:val="TableFoot"/>
    <w:basedOn w:val="TableBody"/>
    <w:rsid w:val="007E3A49"/>
    <w:pPr>
      <w:spacing w:before="60" w:after="60"/>
    </w:pPr>
  </w:style>
  <w:style w:type="paragraph" w:customStyle="1" w:styleId="Keywords">
    <w:name w:val="Keywords"/>
    <w:basedOn w:val="Standard"/>
    <w:qFormat/>
    <w:rsid w:val="008C642F"/>
    <w:pPr>
      <w:spacing w:before="240" w:after="240" w:line="250" w:lineRule="exact"/>
    </w:pPr>
    <w:rPr>
      <w:rFonts w:ascii="Arial" w:hAnsi="Arial"/>
      <w:sz w:val="17"/>
      <w:szCs w:val="20"/>
      <w:lang w:val="en-GB"/>
    </w:rPr>
  </w:style>
  <w:style w:type="paragraph" w:customStyle="1" w:styleId="ManuscriptID">
    <w:name w:val="ManuscriptID"/>
    <w:basedOn w:val="Standard"/>
    <w:qFormat/>
    <w:rsid w:val="00EB27E9"/>
    <w:pPr>
      <w:spacing w:before="220" w:line="230" w:lineRule="exact"/>
    </w:pPr>
    <w:rPr>
      <w:rFonts w:ascii="Arial" w:hAnsi="Arial"/>
      <w:b/>
      <w:sz w:val="17"/>
      <w:szCs w:val="15"/>
      <w:lang w:val="en-GB"/>
    </w:rPr>
  </w:style>
  <w:style w:type="paragraph" w:customStyle="1" w:styleId="AuthorsTOC">
    <w:name w:val="Authors_TOC"/>
    <w:basedOn w:val="Authors"/>
    <w:rsid w:val="00CC3970"/>
    <w:pPr>
      <w:spacing w:after="0" w:line="225" w:lineRule="atLeast"/>
    </w:pPr>
    <w:rPr>
      <w:i/>
      <w:sz w:val="17"/>
      <w:szCs w:val="20"/>
    </w:rPr>
  </w:style>
  <w:style w:type="paragraph" w:customStyle="1" w:styleId="TitleTOC">
    <w:name w:val="Title_TOC"/>
    <w:basedOn w:val="AuthorsTOC"/>
    <w:rsid w:val="00C942FC"/>
    <w:rPr>
      <w:b/>
      <w:i w:val="0"/>
    </w:rPr>
  </w:style>
  <w:style w:type="paragraph" w:customStyle="1" w:styleId="TableOfContentText">
    <w:name w:val="TableOfContentText"/>
    <w:basedOn w:val="AuthorsTOC"/>
    <w:rsid w:val="003040CB"/>
    <w:rPr>
      <w:i w:val="0"/>
      <w:color w:val="000000"/>
    </w:rPr>
  </w:style>
  <w:style w:type="paragraph" w:customStyle="1" w:styleId="P1withIndendation">
    <w:name w:val="P1_with_Indendation"/>
    <w:basedOn w:val="TableCaption"/>
    <w:qFormat/>
    <w:rsid w:val="00EB27E9"/>
    <w:pPr>
      <w:spacing w:line="225" w:lineRule="exact"/>
      <w:ind w:firstLine="284"/>
    </w:pPr>
    <w:rPr>
      <w:sz w:val="17"/>
    </w:rPr>
  </w:style>
  <w:style w:type="paragraph" w:customStyle="1" w:styleId="HAcknowledgements">
    <w:name w:val="HAcknowledgements"/>
    <w:basedOn w:val="Standard"/>
    <w:qFormat/>
    <w:rsid w:val="008C642F"/>
    <w:pPr>
      <w:spacing w:before="480" w:after="230" w:line="230" w:lineRule="atLeast"/>
    </w:pPr>
    <w:rPr>
      <w:rFonts w:ascii="Arial" w:hAnsi="Arial"/>
      <w:b/>
      <w:sz w:val="22"/>
      <w:lang w:val="en-GB"/>
    </w:rPr>
  </w:style>
  <w:style w:type="paragraph" w:customStyle="1" w:styleId="Acknowledgements">
    <w:name w:val="Acknowledgements"/>
    <w:basedOn w:val="P1withoutIndendation"/>
    <w:qFormat/>
    <w:rsid w:val="008C642F"/>
    <w:pPr>
      <w:spacing w:after="240" w:line="230" w:lineRule="atLeast"/>
    </w:pPr>
  </w:style>
  <w:style w:type="paragraph" w:customStyle="1" w:styleId="ColumnTitleTOC">
    <w:name w:val="ColumnTitle_TOC"/>
    <w:basedOn w:val="ColumnTitle"/>
    <w:rsid w:val="00F115D4"/>
    <w:pPr>
      <w:pBdr>
        <w:bottom w:val="single" w:sz="36" w:space="3" w:color="008080"/>
      </w:pBdr>
      <w:spacing w:after="0"/>
      <w:jc w:val="left"/>
    </w:pPr>
    <w:rPr>
      <w:b w:val="0"/>
      <w:color w:val="000000"/>
      <w:sz w:val="28"/>
      <w:szCs w:val="28"/>
    </w:rPr>
  </w:style>
  <w:style w:type="paragraph" w:customStyle="1" w:styleId="SubjectHeadingTOC">
    <w:name w:val="SubjectHeading_TOC"/>
    <w:basedOn w:val="Standard"/>
    <w:rsid w:val="000650AB"/>
    <w:pPr>
      <w:spacing w:before="60" w:after="60" w:line="230" w:lineRule="exact"/>
    </w:pPr>
    <w:rPr>
      <w:rFonts w:ascii="Arial" w:hAnsi="Arial"/>
      <w:b/>
      <w:i/>
      <w:color w:val="FFFFFF"/>
      <w:sz w:val="21"/>
      <w:szCs w:val="18"/>
      <w:lang w:val="en-GB"/>
    </w:rPr>
  </w:style>
  <w:style w:type="paragraph" w:customStyle="1" w:styleId="GAAuthors">
    <w:name w:val="GAAuthors"/>
    <w:basedOn w:val="Standard"/>
    <w:rsid w:val="000650AB"/>
    <w:pPr>
      <w:spacing w:before="360" w:after="60" w:line="220" w:lineRule="exact"/>
    </w:pPr>
    <w:rPr>
      <w:b/>
      <w:sz w:val="18"/>
      <w:szCs w:val="20"/>
      <w:lang w:val="en-GB"/>
    </w:rPr>
  </w:style>
  <w:style w:type="paragraph" w:customStyle="1" w:styleId="GACatchPhrase">
    <w:name w:val="GACatchPhrase"/>
    <w:basedOn w:val="Standard"/>
    <w:rsid w:val="000650AB"/>
    <w:pPr>
      <w:spacing w:before="40"/>
      <w:jc w:val="right"/>
    </w:pPr>
    <w:rPr>
      <w:rFonts w:cs="Arial"/>
      <w:b/>
      <w:color w:val="008080"/>
      <w:sz w:val="18"/>
      <w:szCs w:val="16"/>
      <w:lang w:val="en-GB"/>
    </w:rPr>
  </w:style>
  <w:style w:type="paragraph" w:customStyle="1" w:styleId="GAText">
    <w:name w:val="GAText"/>
    <w:basedOn w:val="Standard"/>
    <w:rsid w:val="000650AB"/>
    <w:pPr>
      <w:spacing w:before="120" w:line="220" w:lineRule="exact"/>
    </w:pPr>
    <w:rPr>
      <w:color w:val="000000"/>
      <w:sz w:val="18"/>
    </w:rPr>
  </w:style>
  <w:style w:type="paragraph" w:customStyle="1" w:styleId="GATitel">
    <w:name w:val="GATitel"/>
    <w:basedOn w:val="GAAuthors"/>
    <w:rsid w:val="000650AB"/>
    <w:pPr>
      <w:spacing w:before="240"/>
    </w:pPr>
    <w:rPr>
      <w:b w:val="0"/>
    </w:rPr>
  </w:style>
  <w:style w:type="paragraph" w:customStyle="1" w:styleId="GAKeywords">
    <w:name w:val="GAKeywords"/>
    <w:basedOn w:val="Keywords"/>
    <w:rsid w:val="000650AB"/>
    <w:pPr>
      <w:framePr w:hSpace="141" w:wrap="around" w:hAnchor="text" w:y="673"/>
      <w:spacing w:before="200" w:after="0" w:line="220" w:lineRule="exact"/>
    </w:pPr>
    <w:rPr>
      <w:rFonts w:ascii="Times New Roman" w:hAnsi="Times New Roman"/>
      <w:b/>
      <w:szCs w:val="24"/>
    </w:rPr>
  </w:style>
  <w:style w:type="paragraph" w:customStyle="1" w:styleId="MSType">
    <w:name w:val="MSType"/>
    <w:basedOn w:val="ColumnTitleTOC"/>
    <w:rsid w:val="000650AB"/>
    <w:pPr>
      <w:framePr w:hSpace="141" w:wrap="around" w:vAnchor="page" w:hAnchor="margin" w:y="1504"/>
      <w:pBdr>
        <w:bottom w:val="none" w:sz="0" w:space="0" w:color="auto"/>
      </w:pBdr>
      <w:spacing w:before="60" w:after="60"/>
    </w:pPr>
    <w:rPr>
      <w:rFonts w:ascii="Arial Black" w:hAnsi="Arial Black"/>
      <w:b/>
      <w:color w:val="FFFFFF"/>
      <w:spacing w:val="20"/>
      <w:sz w:val="20"/>
      <w:szCs w:val="20"/>
    </w:rPr>
  </w:style>
  <w:style w:type="paragraph" w:customStyle="1" w:styleId="PageNumbers">
    <w:name w:val="PageNumbers"/>
    <w:basedOn w:val="Standard"/>
    <w:rsid w:val="004B0B74"/>
    <w:pPr>
      <w:spacing w:before="230"/>
    </w:pPr>
    <w:rPr>
      <w:rFonts w:ascii="Arial" w:hAnsi="Arial"/>
      <w:b/>
      <w:i/>
      <w:sz w:val="17"/>
    </w:rPr>
  </w:style>
  <w:style w:type="paragraph" w:styleId="Kopfzeile">
    <w:name w:val="header"/>
    <w:basedOn w:val="Standard"/>
    <w:link w:val="KopfzeileZchn"/>
    <w:uiPriority w:val="99"/>
    <w:unhideWhenUsed/>
    <w:rsid w:val="001E2F1C"/>
    <w:pPr>
      <w:tabs>
        <w:tab w:val="center" w:pos="4703"/>
        <w:tab w:val="right" w:pos="9406"/>
      </w:tabs>
    </w:pPr>
  </w:style>
  <w:style w:type="character" w:customStyle="1" w:styleId="KopfzeileZchn">
    <w:name w:val="Kopfzeile Zchn"/>
    <w:link w:val="Kopfzeile"/>
    <w:uiPriority w:val="99"/>
    <w:rsid w:val="001E2F1C"/>
    <w:rPr>
      <w:sz w:val="24"/>
      <w:szCs w:val="24"/>
      <w:lang w:val="de-DE" w:eastAsia="ja-JP" w:bidi="ar-SA"/>
    </w:rPr>
  </w:style>
  <w:style w:type="paragraph" w:styleId="Fuzeile">
    <w:name w:val="footer"/>
    <w:basedOn w:val="Standard"/>
    <w:link w:val="FuzeileZchn"/>
    <w:uiPriority w:val="99"/>
    <w:unhideWhenUsed/>
    <w:rsid w:val="001E2F1C"/>
    <w:pPr>
      <w:tabs>
        <w:tab w:val="center" w:pos="4703"/>
        <w:tab w:val="right" w:pos="9406"/>
      </w:tabs>
    </w:pPr>
  </w:style>
  <w:style w:type="character" w:customStyle="1" w:styleId="FuzeileZchn">
    <w:name w:val="Fußzeile Zchn"/>
    <w:link w:val="Fuzeile"/>
    <w:uiPriority w:val="99"/>
    <w:rsid w:val="001E2F1C"/>
    <w:rPr>
      <w:sz w:val="24"/>
      <w:szCs w:val="24"/>
      <w:lang w:val="de-DE" w:eastAsia="ja-JP" w:bidi="ar-SA"/>
    </w:rPr>
  </w:style>
  <w:style w:type="paragraph" w:styleId="Sprechblasentext">
    <w:name w:val="Balloon Text"/>
    <w:basedOn w:val="Standard"/>
    <w:link w:val="SprechblasentextZchn"/>
    <w:uiPriority w:val="99"/>
    <w:semiHidden/>
    <w:unhideWhenUsed/>
    <w:rsid w:val="00EE7426"/>
    <w:rPr>
      <w:rFonts w:ascii="Tahoma" w:hAnsi="Tahoma" w:cs="Tahoma"/>
      <w:sz w:val="16"/>
      <w:szCs w:val="16"/>
    </w:rPr>
  </w:style>
  <w:style w:type="character" w:customStyle="1" w:styleId="SprechblasentextZchn">
    <w:name w:val="Sprechblasentext Zchn"/>
    <w:link w:val="Sprechblasentext"/>
    <w:uiPriority w:val="99"/>
    <w:semiHidden/>
    <w:rsid w:val="00EE7426"/>
    <w:rPr>
      <w:rFonts w:ascii="Tahoma" w:hAnsi="Tahoma" w:cs="Tahoma"/>
      <w:sz w:val="16"/>
      <w:szCs w:val="16"/>
      <w:lang w:val="de-DE" w:eastAsia="ja-JP" w:bidi="ar-SA"/>
    </w:rPr>
  </w:style>
  <w:style w:type="paragraph" w:customStyle="1" w:styleId="FormatvorlageHistoryObenEinfacheeinfarbigeLinie05PtZeilenbr">
    <w:name w:val="Formatvorlage History + Oben: (Einfache einfarbige Linie  05 Pt. Zeilenbr..."/>
    <w:basedOn w:val="History"/>
    <w:qFormat/>
    <w:rsid w:val="00955B6D"/>
    <w:pPr>
      <w:pBdr>
        <w:top w:val="single" w:sz="4" w:space="14" w:color="000000"/>
      </w:pBdr>
    </w:pPr>
    <w:rPr>
      <w:szCs w:val="20"/>
    </w:rPr>
  </w:style>
  <w:style w:type="paragraph" w:customStyle="1" w:styleId="FormatvorlageP1withoutIndendationVor36Pt">
    <w:name w:val="Formatvorlage P1_without_Indendation + Vor:  36 Pt."/>
    <w:basedOn w:val="P1withoutIndendation"/>
    <w:qFormat/>
    <w:rsid w:val="00EB27E9"/>
    <w:pPr>
      <w:spacing w:before="720"/>
    </w:pPr>
    <w:rPr>
      <w:szCs w:val="20"/>
    </w:rPr>
  </w:style>
  <w:style w:type="paragraph" w:customStyle="1" w:styleId="TableSpacer">
    <w:name w:val="TableSpacer"/>
    <w:basedOn w:val="Standard"/>
    <w:qFormat/>
    <w:rsid w:val="00C8278A"/>
    <w:pPr>
      <w:spacing w:before="360"/>
    </w:pPr>
    <w:rPr>
      <w:rFonts w:ascii="Arial" w:hAnsi="Arial"/>
      <w:noProof/>
      <w:sz w:val="14"/>
    </w:rPr>
  </w:style>
  <w:style w:type="paragraph" w:customStyle="1" w:styleId="Abstract">
    <w:name w:val="Abstract"/>
    <w:basedOn w:val="Standard"/>
    <w:qFormat/>
    <w:rsid w:val="002D5B99"/>
    <w:pPr>
      <w:spacing w:after="360" w:line="225" w:lineRule="exact"/>
      <w:jc w:val="both"/>
    </w:pPr>
    <w:rPr>
      <w:rFonts w:ascii="Arial" w:hAnsi="Arial"/>
      <w:sz w:val="16"/>
      <w:szCs w:val="20"/>
      <w:lang w:val="en-GB"/>
    </w:rPr>
  </w:style>
  <w:style w:type="paragraph" w:customStyle="1" w:styleId="P1">
    <w:name w:val="P1"/>
    <w:basedOn w:val="P1withoutIndendation"/>
    <w:qFormat/>
    <w:rsid w:val="009A3E4B"/>
    <w:rPr>
      <w:lang w:val="en-US"/>
    </w:rPr>
  </w:style>
  <w:style w:type="paragraph" w:customStyle="1" w:styleId="BCAuthorAddress">
    <w:name w:val="BC_Author_Address"/>
    <w:basedOn w:val="Standard"/>
    <w:next w:val="Standard"/>
    <w:autoRedefine/>
    <w:rsid w:val="007E0032"/>
    <w:pPr>
      <w:spacing w:after="60"/>
    </w:pPr>
    <w:rPr>
      <w:rFonts w:ascii="Arno Pro" w:eastAsia="Times New Roman" w:hAnsi="Arno Pro"/>
      <w:kern w:val="22"/>
      <w:sz w:val="20"/>
      <w:szCs w:val="20"/>
      <w:lang w:val="en-US" w:eastAsia="en-US"/>
    </w:rPr>
  </w:style>
  <w:style w:type="paragraph" w:customStyle="1" w:styleId="BGKeywords">
    <w:name w:val="BG_Keywords"/>
    <w:basedOn w:val="Standard"/>
    <w:next w:val="Standard"/>
    <w:autoRedefine/>
    <w:rsid w:val="007E0032"/>
    <w:pPr>
      <w:spacing w:after="220"/>
    </w:pPr>
    <w:rPr>
      <w:rFonts w:ascii="Arno Pro" w:eastAsia="Times New Roman" w:hAnsi="Arno Pro"/>
      <w:i/>
      <w:kern w:val="22"/>
      <w:sz w:val="20"/>
      <w:szCs w:val="20"/>
      <w:lang w:val="en-US" w:eastAsia="en-US"/>
    </w:rPr>
  </w:style>
  <w:style w:type="table" w:styleId="Tabellenraster">
    <w:name w:val="Table Grid"/>
    <w:basedOn w:val="NormaleTabelle"/>
    <w:rsid w:val="00AF40EA"/>
    <w:rPr>
      <w:rFonts w:ascii="New York" w:eastAsia="Times New Roman" w:hAnsi="New York"/>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31BDF"/>
    <w:rPr>
      <w:color w:val="808080"/>
    </w:rPr>
  </w:style>
  <w:style w:type="paragraph" w:styleId="Beschriftung">
    <w:name w:val="caption"/>
    <w:basedOn w:val="Standard"/>
    <w:next w:val="Standard"/>
    <w:unhideWhenUsed/>
    <w:qFormat/>
    <w:rsid w:val="00D226B0"/>
    <w:pPr>
      <w:spacing w:after="200"/>
    </w:pPr>
    <w:rPr>
      <w:b/>
      <w:bCs/>
      <w:color w:val="4F81BD" w:themeColor="accent1"/>
      <w:sz w:val="18"/>
      <w:szCs w:val="18"/>
    </w:rPr>
  </w:style>
  <w:style w:type="paragraph" w:styleId="Funotentext">
    <w:name w:val="footnote text"/>
    <w:basedOn w:val="Standard"/>
    <w:link w:val="FunotentextZchn"/>
    <w:uiPriority w:val="99"/>
    <w:semiHidden/>
    <w:unhideWhenUsed/>
    <w:rsid w:val="009049BD"/>
    <w:rPr>
      <w:sz w:val="20"/>
      <w:szCs w:val="20"/>
    </w:rPr>
  </w:style>
  <w:style w:type="character" w:customStyle="1" w:styleId="FunotentextZchn">
    <w:name w:val="Fußnotentext Zchn"/>
    <w:basedOn w:val="Absatz-Standardschriftart"/>
    <w:link w:val="Funotentext"/>
    <w:uiPriority w:val="99"/>
    <w:semiHidden/>
    <w:rsid w:val="009049BD"/>
    <w:rPr>
      <w:lang w:val="de-DE" w:eastAsia="ja-JP"/>
    </w:rPr>
  </w:style>
  <w:style w:type="character" w:styleId="Funotenzeichen">
    <w:name w:val="footnote reference"/>
    <w:basedOn w:val="Absatz-Standardschriftart"/>
    <w:uiPriority w:val="99"/>
    <w:semiHidden/>
    <w:unhideWhenUsed/>
    <w:rsid w:val="009049BD"/>
    <w:rPr>
      <w:vertAlign w:val="superscript"/>
    </w:rPr>
  </w:style>
  <w:style w:type="character" w:styleId="Kommentarzeichen">
    <w:name w:val="annotation reference"/>
    <w:basedOn w:val="Absatz-Standardschriftart"/>
    <w:uiPriority w:val="99"/>
    <w:semiHidden/>
    <w:unhideWhenUsed/>
    <w:rsid w:val="00DD08F8"/>
    <w:rPr>
      <w:sz w:val="16"/>
      <w:szCs w:val="16"/>
    </w:rPr>
  </w:style>
  <w:style w:type="paragraph" w:styleId="Kommentartext">
    <w:name w:val="annotation text"/>
    <w:basedOn w:val="Standard"/>
    <w:link w:val="KommentartextZchn"/>
    <w:uiPriority w:val="99"/>
    <w:unhideWhenUsed/>
    <w:rsid w:val="00DD08F8"/>
    <w:rPr>
      <w:sz w:val="20"/>
      <w:szCs w:val="20"/>
    </w:rPr>
  </w:style>
  <w:style w:type="character" w:customStyle="1" w:styleId="KommentartextZchn">
    <w:name w:val="Kommentartext Zchn"/>
    <w:basedOn w:val="Absatz-Standardschriftart"/>
    <w:link w:val="Kommentartext"/>
    <w:uiPriority w:val="99"/>
    <w:rsid w:val="00DD08F8"/>
    <w:rPr>
      <w:lang w:val="de-DE" w:eastAsia="ja-JP"/>
    </w:rPr>
  </w:style>
  <w:style w:type="paragraph" w:styleId="Kommentarthema">
    <w:name w:val="annotation subject"/>
    <w:basedOn w:val="Kommentartext"/>
    <w:next w:val="Kommentartext"/>
    <w:link w:val="KommentarthemaZchn"/>
    <w:uiPriority w:val="99"/>
    <w:semiHidden/>
    <w:unhideWhenUsed/>
    <w:rsid w:val="00DD08F8"/>
    <w:rPr>
      <w:b/>
      <w:bCs/>
    </w:rPr>
  </w:style>
  <w:style w:type="character" w:customStyle="1" w:styleId="KommentarthemaZchn">
    <w:name w:val="Kommentarthema Zchn"/>
    <w:basedOn w:val="KommentartextZchn"/>
    <w:link w:val="Kommentarthema"/>
    <w:uiPriority w:val="99"/>
    <w:semiHidden/>
    <w:rsid w:val="00DD08F8"/>
    <w:rPr>
      <w:b/>
      <w:bCs/>
      <w:lang w:val="de-DE" w:eastAsia="ja-JP"/>
    </w:rPr>
  </w:style>
  <w:style w:type="paragraph" w:styleId="berarbeitung">
    <w:name w:val="Revision"/>
    <w:hidden/>
    <w:uiPriority w:val="99"/>
    <w:semiHidden/>
    <w:rsid w:val="00DD08F8"/>
    <w:rPr>
      <w:sz w:val="24"/>
      <w:szCs w:val="24"/>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1733">
      <w:bodyDiv w:val="1"/>
      <w:marLeft w:val="0"/>
      <w:marRight w:val="0"/>
      <w:marTop w:val="0"/>
      <w:marBottom w:val="0"/>
      <w:divBdr>
        <w:top w:val="none" w:sz="0" w:space="0" w:color="auto"/>
        <w:left w:val="none" w:sz="0" w:space="0" w:color="auto"/>
        <w:bottom w:val="none" w:sz="0" w:space="0" w:color="auto"/>
        <w:right w:val="none" w:sz="0" w:space="0" w:color="auto"/>
      </w:divBdr>
    </w:div>
    <w:div w:id="161706972">
      <w:bodyDiv w:val="1"/>
      <w:marLeft w:val="0"/>
      <w:marRight w:val="0"/>
      <w:marTop w:val="0"/>
      <w:marBottom w:val="0"/>
      <w:divBdr>
        <w:top w:val="none" w:sz="0" w:space="0" w:color="auto"/>
        <w:left w:val="none" w:sz="0" w:space="0" w:color="auto"/>
        <w:bottom w:val="none" w:sz="0" w:space="0" w:color="auto"/>
        <w:right w:val="none" w:sz="0" w:space="0" w:color="auto"/>
      </w:divBdr>
    </w:div>
    <w:div w:id="1355770775">
      <w:bodyDiv w:val="1"/>
      <w:marLeft w:val="0"/>
      <w:marRight w:val="0"/>
      <w:marTop w:val="0"/>
      <w:marBottom w:val="0"/>
      <w:divBdr>
        <w:top w:val="none" w:sz="0" w:space="0" w:color="auto"/>
        <w:left w:val="none" w:sz="0" w:space="0" w:color="auto"/>
        <w:bottom w:val="none" w:sz="0" w:space="0" w:color="auto"/>
        <w:right w:val="none" w:sz="0" w:space="0" w:color="auto"/>
      </w:divBdr>
    </w:div>
    <w:div w:id="1742679176">
      <w:bodyDiv w:val="1"/>
      <w:marLeft w:val="0"/>
      <w:marRight w:val="0"/>
      <w:marTop w:val="0"/>
      <w:marBottom w:val="0"/>
      <w:divBdr>
        <w:top w:val="none" w:sz="0" w:space="0" w:color="auto"/>
        <w:left w:val="none" w:sz="0" w:space="0" w:color="auto"/>
        <w:bottom w:val="none" w:sz="0" w:space="0" w:color="auto"/>
        <w:right w:val="none" w:sz="0" w:space="0" w:color="auto"/>
      </w:divBdr>
    </w:div>
    <w:div w:id="1906984644">
      <w:bodyDiv w:val="1"/>
      <w:marLeft w:val="0"/>
      <w:marRight w:val="0"/>
      <w:marTop w:val="0"/>
      <w:marBottom w:val="0"/>
      <w:divBdr>
        <w:top w:val="none" w:sz="0" w:space="0" w:color="auto"/>
        <w:left w:val="none" w:sz="0" w:space="0" w:color="auto"/>
        <w:bottom w:val="none" w:sz="0" w:space="0" w:color="auto"/>
        <w:right w:val="none" w:sz="0" w:space="0" w:color="auto"/>
      </w:divBdr>
    </w:div>
    <w:div w:id="19153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os\AppData\Local\Temp\Rar$DIa0.229\commun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BEE1F-E828-444E-8E5C-F73FE9A36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communication.dot</Template>
  <TotalTime>0</TotalTime>
  <Pages>5</Pages>
  <Words>17602</Words>
  <Characters>110897</Characters>
  <Application>Microsoft Office Word</Application>
  <DocSecurity>0</DocSecurity>
  <Lines>924</Lines>
  <Paragraphs>256</Paragraphs>
  <ScaleCrop>false</ScaleCrop>
  <HeadingPairs>
    <vt:vector size="6" baseType="variant">
      <vt:variant>
        <vt:lpstr>Titel</vt:lpstr>
      </vt:variant>
      <vt:variant>
        <vt:i4>1</vt:i4>
      </vt:variant>
      <vt:variant>
        <vt:lpstr>Title</vt:lpstr>
      </vt:variant>
      <vt:variant>
        <vt:i4>1</vt:i4>
      </vt:variant>
      <vt:variant>
        <vt:lpstr>Τίτλος</vt:lpstr>
      </vt:variant>
      <vt:variant>
        <vt:i4>1</vt:i4>
      </vt:variant>
    </vt:vector>
  </HeadingPairs>
  <TitlesOfParts>
    <vt:vector size="3" baseType="lpstr">
      <vt:lpstr>((Title))</vt:lpstr>
      <vt:lpstr>((Title))</vt:lpstr>
      <vt:lpstr>((Title))</vt:lpstr>
    </vt:vector>
  </TitlesOfParts>
  <Company>WILEY-VCH Verlag GmbH &amp; Co. KGaA</Company>
  <LinksUpToDate>false</LinksUpToDate>
  <CharactersWithSpaces>128243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balos</dc:creator>
  <cp:lastModifiedBy>Nadine Boesch</cp:lastModifiedBy>
  <cp:revision>2</cp:revision>
  <cp:lastPrinted>2016-03-18T19:41:00Z</cp:lastPrinted>
  <dcterms:created xsi:type="dcterms:W3CDTF">2017-06-27T06:19:00Z</dcterms:created>
  <dcterms:modified xsi:type="dcterms:W3CDTF">2017-06-27T06:19:00Z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johunger@web.de@www.mendeley.com</vt:lpwstr>
  </property>
  <property fmtid="{D5CDD505-2E9C-101B-9397-08002B2CF9AE}" pid="4" name="Mendeley Recent Style Id 0_1">
    <vt:lpwstr>http://www.zotero.org/styles/acs-catalysis</vt:lpwstr>
  </property>
  <property fmtid="{D5CDD505-2E9C-101B-9397-08002B2CF9AE}" pid="5" name="Mendeley Recent Style Name 0_1">
    <vt:lpwstr>ACS Catalysis</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http://www.zotero.org/styles/angewandte-chemie</vt:lpwstr>
  </property>
  <property fmtid="{D5CDD505-2E9C-101B-9397-08002B2CF9AE}" pid="9" name="Mendeley Recent Style Name 2_1">
    <vt:lpwstr>Angewandte Chemie International Edition</vt:lpwstr>
  </property>
  <property fmtid="{D5CDD505-2E9C-101B-9397-08002B2CF9AE}" pid="10" name="Mendeley Recent Style Id 3_1">
    <vt:lpwstr>http://www.zotero.org/styles/ieee</vt:lpwstr>
  </property>
  <property fmtid="{D5CDD505-2E9C-101B-9397-08002B2CF9AE}" pid="11" name="Mendeley Recent Style Name 3_1">
    <vt:lpwstr>IEEE</vt:lpwstr>
  </property>
  <property fmtid="{D5CDD505-2E9C-101B-9397-08002B2CF9AE}" pid="12" name="Mendeley Recent Style Id 4_1">
    <vt:lpwstr>http://www.zotero.org/styles/modern-language-association</vt:lpwstr>
  </property>
  <property fmtid="{D5CDD505-2E9C-101B-9397-08002B2CF9AE}" pid="13" name="Mendeley Recent Style Name 4_1">
    <vt:lpwstr>Modern Language Association 7th edition</vt:lpwstr>
  </property>
  <property fmtid="{D5CDD505-2E9C-101B-9397-08002B2CF9AE}" pid="14" name="Mendeley Recent Style Id 5_1">
    <vt:lpwstr>http://www.zotero.org/styles/nature-communications</vt:lpwstr>
  </property>
  <property fmtid="{D5CDD505-2E9C-101B-9397-08002B2CF9AE}" pid="15" name="Mendeley Recent Style Name 5_1">
    <vt:lpwstr>Nature Communications</vt:lpwstr>
  </property>
  <property fmtid="{D5CDD505-2E9C-101B-9397-08002B2CF9AE}" pid="16" name="Mendeley Recent Style Id 6_1">
    <vt:lpwstr>http://www.zotero.org/styles/physical-chemistry-chemical-physics</vt:lpwstr>
  </property>
  <property fmtid="{D5CDD505-2E9C-101B-9397-08002B2CF9AE}" pid="17" name="Mendeley Recent Style Name 6_1">
    <vt:lpwstr>Physical Chemistry Chemical Physics</vt:lpwstr>
  </property>
  <property fmtid="{D5CDD505-2E9C-101B-9397-08002B2CF9AE}" pid="18" name="Mendeley Recent Style Id 7_1">
    <vt:lpwstr>http://www.zotero.org/styles/springer-basic-brackets</vt:lpwstr>
  </property>
  <property fmtid="{D5CDD505-2E9C-101B-9397-08002B2CF9AE}" pid="19" name="Mendeley Recent Style Name 7_1">
    <vt:lpwstr>Springer Basic (numeric, brackets)</vt:lpwstr>
  </property>
  <property fmtid="{D5CDD505-2E9C-101B-9397-08002B2CF9AE}" pid="20" name="Mendeley Recent Style Id 8_1">
    <vt:lpwstr>http://www.zotero.org/styles/the-journal-of-physical-chemistry-b</vt:lpwstr>
  </property>
  <property fmtid="{D5CDD505-2E9C-101B-9397-08002B2CF9AE}" pid="21" name="Mendeley Recent Style Name 8_1">
    <vt:lpwstr>The Journal of Physical Chemistry B</vt:lpwstr>
  </property>
  <property fmtid="{D5CDD505-2E9C-101B-9397-08002B2CF9AE}" pid="22" name="Mendeley Recent Style Id 9_1">
    <vt:lpwstr>http://www.zotero.org/styles/the-journal-of-physical-chemistry-letters</vt:lpwstr>
  </property>
  <property fmtid="{D5CDD505-2E9C-101B-9397-08002B2CF9AE}" pid="23" name="Mendeley Recent Style Name 9_1">
    <vt:lpwstr>The Journal of Physical Chemistry Letters</vt:lpwstr>
  </property>
  <property fmtid="{D5CDD505-2E9C-101B-9397-08002B2CF9AE}" pid="24" name="Mendeley Citation Style_1">
    <vt:lpwstr>http://www.zotero.org/styles/angewandte-chemie</vt:lpwstr>
  </property>
</Properties>
</file>