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06" w:rsidRPr="004516C9" w:rsidRDefault="009B7E06" w:rsidP="009B7E06">
      <w:pPr>
        <w:rPr>
          <w:rFonts w:ascii="Times New Roman" w:hAnsi="Times New Roman" w:cs="Times New Roman"/>
          <w:b/>
          <w:szCs w:val="24"/>
          <w:u w:val="single"/>
        </w:rPr>
      </w:pPr>
      <w:bookmarkStart w:id="0" w:name="_GoBack"/>
      <w:bookmarkEnd w:id="0"/>
      <w:r w:rsidRPr="004516C9">
        <w:rPr>
          <w:rFonts w:ascii="Times New Roman" w:hAnsi="Times New Roman" w:cs="Times New Roman"/>
          <w:b/>
          <w:szCs w:val="24"/>
          <w:u w:val="single"/>
        </w:rPr>
        <w:t>Supplementary materials</w:t>
      </w:r>
    </w:p>
    <w:p w:rsidR="009B7E06" w:rsidRPr="004516C9" w:rsidRDefault="009B7E06" w:rsidP="009B7E06">
      <w:pPr>
        <w:rPr>
          <w:rFonts w:ascii="Times New Roman" w:hAnsi="Times New Roman" w:cs="Times New Roman"/>
          <w:b/>
          <w:szCs w:val="24"/>
        </w:rPr>
      </w:pPr>
      <w:r w:rsidRPr="004516C9">
        <w:rPr>
          <w:rFonts w:ascii="Times New Roman" w:hAnsi="Times New Roman" w:cs="Times New Roman"/>
          <w:b/>
          <w:szCs w:val="24"/>
        </w:rPr>
        <w:t>Eye-tracking results</w:t>
      </w:r>
    </w:p>
    <w:p w:rsidR="009B7E06" w:rsidRPr="00AB55E3" w:rsidRDefault="009B7E06" w:rsidP="009B7E06">
      <w:pPr>
        <w:rPr>
          <w:rFonts w:ascii="Times New Roman" w:hAnsi="Times New Roman"/>
          <w:i/>
          <w:u w:val="single"/>
        </w:rPr>
      </w:pPr>
      <w:r w:rsidRPr="00AB55E3">
        <w:rPr>
          <w:rFonts w:ascii="Times New Roman" w:hAnsi="Times New Roman"/>
          <w:i/>
          <w:u w:val="single"/>
        </w:rPr>
        <w:t>Native listeners (</w:t>
      </w:r>
      <w:proofErr w:type="gramStart"/>
      <w:r w:rsidRPr="00AB55E3">
        <w:rPr>
          <w:rFonts w:ascii="Times New Roman" w:hAnsi="Times New Roman"/>
          <w:i/>
          <w:u w:val="single"/>
        </w:rPr>
        <w:t>within-group</w:t>
      </w:r>
      <w:proofErr w:type="gramEnd"/>
      <w:r w:rsidRPr="00AB55E3">
        <w:rPr>
          <w:rFonts w:ascii="Times New Roman" w:hAnsi="Times New Roman"/>
          <w:i/>
          <w:u w:val="single"/>
        </w:rPr>
        <w:t>) - face &amp; mouth</w:t>
      </w:r>
    </w:p>
    <w:p w:rsidR="009B7E06" w:rsidRPr="004516C9" w:rsidRDefault="009B7E06" w:rsidP="009B7E06">
      <w:pPr>
        <w:spacing w:line="480" w:lineRule="auto"/>
        <w:rPr>
          <w:rFonts w:ascii="Times New Roman" w:hAnsi="Times New Roman" w:cs="Times New Roman"/>
          <w:i/>
          <w:szCs w:val="24"/>
        </w:rPr>
      </w:pPr>
      <w:r>
        <w:rPr>
          <w:rFonts w:ascii="Times New Roman" w:hAnsi="Times New Roman" w:cs="Times New Roman"/>
          <w:i/>
          <w:szCs w:val="24"/>
        </w:rPr>
        <w:t>Face</w:t>
      </w:r>
    </w:p>
    <w:p w:rsidR="009B7E06" w:rsidRDefault="009B7E06" w:rsidP="009B7E06">
      <w:pPr>
        <w:spacing w:line="480" w:lineRule="auto"/>
        <w:jc w:val="both"/>
        <w:rPr>
          <w:rFonts w:ascii="Times New Roman" w:hAnsi="Times New Roman" w:cs="Times New Roman"/>
          <w:szCs w:val="24"/>
        </w:rPr>
      </w:pPr>
      <w:r w:rsidRPr="004516C9">
        <w:rPr>
          <w:rFonts w:ascii="Times New Roman" w:hAnsi="Times New Roman" w:cs="Times New Roman"/>
          <w:szCs w:val="24"/>
        </w:rPr>
        <w:t xml:space="preserve">In both clear and degraded speech, native listeners fixated more on the face when no gesture was present (clear speech: CG&lt;CO, </w:t>
      </w:r>
      <w:r w:rsidRPr="004516C9">
        <w:rPr>
          <w:rFonts w:ascii="Times New Roman" w:hAnsi="Times New Roman" w:cs="Times New Roman"/>
          <w:i/>
          <w:szCs w:val="24"/>
        </w:rPr>
        <w:t xml:space="preserve">p </w:t>
      </w:r>
      <w:r w:rsidRPr="004516C9">
        <w:rPr>
          <w:rFonts w:ascii="Times New Roman" w:hAnsi="Times New Roman" w:cs="Times New Roman"/>
          <w:szCs w:val="24"/>
        </w:rPr>
        <w:t xml:space="preserve">= .004, 538 – 1301, degraded speech: DG&lt;DO, </w:t>
      </w:r>
      <w:r w:rsidRPr="004516C9">
        <w:rPr>
          <w:rFonts w:ascii="Times New Roman" w:hAnsi="Times New Roman" w:cs="Times New Roman"/>
          <w:i/>
          <w:szCs w:val="24"/>
        </w:rPr>
        <w:t>p</w:t>
      </w:r>
      <w:r w:rsidRPr="004516C9">
        <w:rPr>
          <w:rFonts w:ascii="Times New Roman" w:hAnsi="Times New Roman" w:cs="Times New Roman"/>
          <w:szCs w:val="24"/>
        </w:rPr>
        <w:t xml:space="preserve"> = 0.001, 249 – 1461). </w:t>
      </w:r>
      <w:r w:rsidRPr="00BD2447">
        <w:rPr>
          <w:rFonts w:ascii="Times New Roman" w:hAnsi="Times New Roman" w:cs="Times New Roman"/>
          <w:szCs w:val="24"/>
        </w:rPr>
        <w:t xml:space="preserve">In line with our predictions, native listeners significantly looked more at the face when speech was degraded than when speech was clear (DO&gt;CO, p &lt;. 001, 1019-2000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(see </w:t>
      </w:r>
      <w:r w:rsidRPr="00BD2447">
        <w:rPr>
          <w:rFonts w:ascii="Times New Roman" w:hAnsi="Times New Roman" w:cs="Times New Roman"/>
          <w:szCs w:val="24"/>
        </w:rPr>
        <w:fldChar w:fldCharType="begin"/>
      </w:r>
      <w:r w:rsidRPr="00BD2447">
        <w:rPr>
          <w:rFonts w:ascii="Times New Roman" w:hAnsi="Times New Roman" w:cs="Times New Roman"/>
          <w:szCs w:val="24"/>
        </w:rPr>
        <w:instrText xml:space="preserve"> REF _Ref529019620 \h  \* MERGEFORMAT </w:instrText>
      </w:r>
      <w:r w:rsidRPr="00BD2447">
        <w:rPr>
          <w:rFonts w:ascii="Times New Roman" w:hAnsi="Times New Roman" w:cs="Times New Roman"/>
          <w:szCs w:val="24"/>
        </w:rPr>
      </w:r>
      <w:r w:rsidRPr="00BD2447">
        <w:rPr>
          <w:rFonts w:ascii="Times New Roman" w:hAnsi="Times New Roman" w:cs="Times New Roman"/>
          <w:szCs w:val="24"/>
        </w:rPr>
        <w:fldChar w:fldCharType="separate"/>
      </w:r>
      <w:r w:rsidRPr="00F540A5">
        <w:rPr>
          <w:rFonts w:ascii="Times New Roman" w:hAnsi="Times New Roman" w:cs="Times New Roman"/>
          <w:szCs w:val="24"/>
        </w:rPr>
        <w:t>Figure 6</w:t>
      </w:r>
      <w:r w:rsidRPr="00BD2447">
        <w:rPr>
          <w:rFonts w:ascii="Times New Roman" w:hAnsi="Times New Roman" w:cs="Times New Roman"/>
          <w:szCs w:val="24"/>
        </w:rPr>
        <w:fldChar w:fldCharType="end"/>
      </w:r>
      <w:r w:rsidRPr="00BD2447">
        <w:rPr>
          <w:rFonts w:ascii="Times New Roman" w:hAnsi="Times New Roman" w:cs="Times New Roman"/>
          <w:szCs w:val="24"/>
        </w:rPr>
        <w:t xml:space="preserve">A). When a gesture was present, native speakers also looked more at the face when speech was degraded than when speech </w:t>
      </w:r>
      <w:proofErr w:type="gramStart"/>
      <w:r w:rsidRPr="00BD2447">
        <w:rPr>
          <w:rFonts w:ascii="Times New Roman" w:hAnsi="Times New Roman" w:cs="Times New Roman"/>
          <w:szCs w:val="24"/>
        </w:rPr>
        <w:t>was</w:t>
      </w:r>
      <w:proofErr w:type="gramEnd"/>
      <w:r w:rsidRPr="00BD2447">
        <w:rPr>
          <w:rFonts w:ascii="Times New Roman" w:hAnsi="Times New Roman" w:cs="Times New Roman"/>
          <w:szCs w:val="24"/>
        </w:rPr>
        <w:t xml:space="preserve"> clear (DG&gt;CG, p &lt; 0.001, 1216 – 1936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w:t>
      </w:r>
    </w:p>
    <w:p w:rsidR="009B7E06" w:rsidRPr="00F540A5" w:rsidRDefault="009B7E06" w:rsidP="009B7E06">
      <w:pPr>
        <w:spacing w:line="480" w:lineRule="auto"/>
        <w:jc w:val="both"/>
        <w:rPr>
          <w:rFonts w:ascii="Times New Roman" w:hAnsi="Times New Roman" w:cs="Times New Roman"/>
          <w:i/>
          <w:szCs w:val="24"/>
        </w:rPr>
      </w:pPr>
      <w:r w:rsidRPr="00F540A5">
        <w:rPr>
          <w:rFonts w:ascii="Times New Roman" w:hAnsi="Times New Roman" w:cs="Times New Roman"/>
          <w:i/>
          <w:szCs w:val="24"/>
        </w:rPr>
        <w:t>Mouth</w:t>
      </w:r>
    </w:p>
    <w:p w:rsidR="009B7E06" w:rsidRDefault="009B7E06" w:rsidP="009B7E06">
      <w:pPr>
        <w:spacing w:line="480" w:lineRule="auto"/>
        <w:jc w:val="both"/>
        <w:rPr>
          <w:rFonts w:ascii="Times New Roman" w:hAnsi="Times New Roman" w:cs="Times New Roman"/>
          <w:szCs w:val="24"/>
        </w:rPr>
      </w:pPr>
      <w:r>
        <w:rPr>
          <w:rFonts w:ascii="Times New Roman" w:hAnsi="Times New Roman" w:cs="Times New Roman"/>
          <w:szCs w:val="24"/>
        </w:rPr>
        <w:t>N</w:t>
      </w:r>
      <w:r w:rsidRPr="00BD2447">
        <w:rPr>
          <w:rFonts w:ascii="Times New Roman" w:hAnsi="Times New Roman" w:cs="Times New Roman"/>
          <w:szCs w:val="24"/>
        </w:rPr>
        <w:t xml:space="preserve">ative listeners significantly gazed more at the mouth when speech was degraded than when speech was clear (DO&gt;CO, p &lt;.001, 1199 – 1990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and when a gesture was present as compared to not present (DG&gt;CG, p &lt; .001, 320 – 1826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(see </w:t>
      </w:r>
      <w:r w:rsidRPr="00BD2447">
        <w:rPr>
          <w:rFonts w:ascii="Times New Roman" w:hAnsi="Times New Roman" w:cs="Times New Roman"/>
          <w:szCs w:val="24"/>
        </w:rPr>
        <w:fldChar w:fldCharType="begin"/>
      </w:r>
      <w:r w:rsidRPr="00BD2447">
        <w:rPr>
          <w:rFonts w:ascii="Times New Roman" w:hAnsi="Times New Roman" w:cs="Times New Roman"/>
          <w:szCs w:val="24"/>
        </w:rPr>
        <w:instrText xml:space="preserve"> REF _Ref529019629 \h  \* MERGEFORMAT </w:instrText>
      </w:r>
      <w:r w:rsidRPr="00BD2447">
        <w:rPr>
          <w:rFonts w:ascii="Times New Roman" w:hAnsi="Times New Roman" w:cs="Times New Roman"/>
          <w:szCs w:val="24"/>
        </w:rPr>
      </w:r>
      <w:r w:rsidRPr="00BD2447">
        <w:rPr>
          <w:rFonts w:ascii="Times New Roman" w:hAnsi="Times New Roman" w:cs="Times New Roman"/>
          <w:szCs w:val="24"/>
        </w:rPr>
        <w:fldChar w:fldCharType="separate"/>
      </w:r>
      <w:r w:rsidRPr="00F540A5">
        <w:rPr>
          <w:rFonts w:ascii="Times New Roman" w:hAnsi="Times New Roman" w:cs="Times New Roman"/>
          <w:szCs w:val="24"/>
        </w:rPr>
        <w:t>Figure 7</w:t>
      </w:r>
      <w:r w:rsidRPr="00BD2447">
        <w:rPr>
          <w:rFonts w:ascii="Times New Roman" w:hAnsi="Times New Roman" w:cs="Times New Roman"/>
          <w:szCs w:val="24"/>
        </w:rPr>
        <w:fldChar w:fldCharType="end"/>
      </w:r>
      <w:r w:rsidRPr="0045656C">
        <w:rPr>
          <w:rFonts w:ascii="Times New Roman" w:hAnsi="Times New Roman" w:cs="Times New Roman"/>
          <w:szCs w:val="24"/>
        </w:rPr>
        <w:t>A).</w:t>
      </w:r>
      <w:r w:rsidRPr="00F540A5">
        <w:rPr>
          <w:rFonts w:ascii="Times New Roman" w:hAnsi="Times New Roman" w:cs="Times New Roman"/>
          <w:szCs w:val="24"/>
        </w:rPr>
        <w:t xml:space="preserve"> It is unclear why these conditions already differed before speech onset, and we speculate this is </w:t>
      </w:r>
      <w:proofErr w:type="gramStart"/>
      <w:r w:rsidRPr="00F540A5">
        <w:rPr>
          <w:rFonts w:ascii="Times New Roman" w:hAnsi="Times New Roman" w:cs="Times New Roman"/>
          <w:szCs w:val="24"/>
        </w:rPr>
        <w:t>due to the fact that</w:t>
      </w:r>
      <w:proofErr w:type="gramEnd"/>
      <w:r w:rsidRPr="00F540A5">
        <w:rPr>
          <w:rFonts w:ascii="Times New Roman" w:hAnsi="Times New Roman" w:cs="Times New Roman"/>
          <w:szCs w:val="24"/>
        </w:rPr>
        <w:t xml:space="preserve"> these time-points are adjacent to the time-interval where the difference between the two conditions is the most prominent, and are therefore clustered together. Moreover, when observing the main effects of Gesture and Noise-</w:t>
      </w:r>
      <w:proofErr w:type="spellStart"/>
      <w:r w:rsidRPr="00F540A5">
        <w:rPr>
          <w:rFonts w:ascii="Times New Roman" w:hAnsi="Times New Roman" w:cs="Times New Roman"/>
          <w:szCs w:val="24"/>
        </w:rPr>
        <w:t>Vocoding</w:t>
      </w:r>
      <w:proofErr w:type="spellEnd"/>
      <w:r w:rsidRPr="00F540A5">
        <w:rPr>
          <w:rFonts w:ascii="Times New Roman" w:hAnsi="Times New Roman" w:cs="Times New Roman"/>
          <w:szCs w:val="24"/>
        </w:rPr>
        <w:t>, this difference is not present.  As there is no difference observed for DG vs. CG for non-native speakers over the whole time window</w:t>
      </w:r>
      <w:r>
        <w:rPr>
          <w:rFonts w:ascii="Times New Roman" w:hAnsi="Times New Roman" w:cs="Times New Roman"/>
          <w:szCs w:val="24"/>
        </w:rPr>
        <w:t xml:space="preserve"> (see below)</w:t>
      </w:r>
      <w:r w:rsidRPr="00F540A5">
        <w:rPr>
          <w:rFonts w:ascii="Times New Roman" w:hAnsi="Times New Roman" w:cs="Times New Roman"/>
          <w:szCs w:val="24"/>
        </w:rPr>
        <w:t xml:space="preserve">, we postulate that this effect reflects that native listeners are less likely to look at the mouth when speech is clear to aid comprehension than non-native listeners. Non-native listeners might aim to extract phonological information for comprehension, possibly because their knowledge of the </w:t>
      </w:r>
      <w:r w:rsidRPr="00F540A5">
        <w:rPr>
          <w:rFonts w:ascii="Times New Roman" w:hAnsi="Times New Roman" w:cs="Times New Roman"/>
          <w:szCs w:val="24"/>
        </w:rPr>
        <w:lastRenderedPageBreak/>
        <w:t xml:space="preserve">phonology of the L2 is not as strong as in native listeners (Mayo et al., 1997; Cutler et al., 2004; </w:t>
      </w:r>
      <w:proofErr w:type="spellStart"/>
      <w:r w:rsidRPr="00F540A5">
        <w:rPr>
          <w:rFonts w:ascii="Times New Roman" w:hAnsi="Times New Roman" w:cs="Times New Roman"/>
          <w:szCs w:val="24"/>
        </w:rPr>
        <w:t>Bradlow</w:t>
      </w:r>
      <w:proofErr w:type="spellEnd"/>
      <w:r w:rsidRPr="00F540A5">
        <w:rPr>
          <w:rFonts w:ascii="Times New Roman" w:hAnsi="Times New Roman" w:cs="Times New Roman"/>
          <w:szCs w:val="24"/>
        </w:rPr>
        <w:t xml:space="preserve"> &amp; Alexander, 2007).</w:t>
      </w:r>
    </w:p>
    <w:p w:rsidR="009B7E06" w:rsidRPr="00AD3812" w:rsidRDefault="009B7E06" w:rsidP="009B7E06">
      <w:pPr>
        <w:spacing w:line="480" w:lineRule="auto"/>
        <w:jc w:val="both"/>
        <w:rPr>
          <w:rFonts w:ascii="Times New Roman" w:hAnsi="Times New Roman"/>
          <w:highlight w:val="yellow"/>
        </w:rPr>
      </w:pPr>
      <w:r>
        <w:rPr>
          <w:rFonts w:ascii="Times New Roman" w:hAnsi="Times New Roman" w:cs="Times New Roman"/>
          <w:szCs w:val="24"/>
        </w:rPr>
        <w:t xml:space="preserve"> </w:t>
      </w:r>
      <w:r>
        <w:rPr>
          <w:rFonts w:ascii="Times New Roman" w:hAnsi="Times New Roman" w:cs="Times New Roman"/>
          <w:szCs w:val="24"/>
        </w:rPr>
        <w:tab/>
      </w:r>
      <w:r w:rsidRPr="004516C9">
        <w:rPr>
          <w:rFonts w:ascii="Times New Roman" w:hAnsi="Times New Roman" w:cs="Times New Roman"/>
          <w:szCs w:val="24"/>
        </w:rPr>
        <w:t xml:space="preserve">In both clear and degraded speech, listeners gazed more to the mouth when no gesture was present (clear speech: CG&lt;CO, two clusters: </w:t>
      </w:r>
      <w:r w:rsidRPr="004516C9">
        <w:rPr>
          <w:rFonts w:ascii="Times New Roman" w:hAnsi="Times New Roman" w:cs="Times New Roman"/>
          <w:i/>
          <w:szCs w:val="24"/>
        </w:rPr>
        <w:t>p</w:t>
      </w:r>
      <w:r w:rsidRPr="004516C9">
        <w:rPr>
          <w:rFonts w:ascii="Times New Roman" w:hAnsi="Times New Roman" w:cs="Times New Roman"/>
          <w:szCs w:val="24"/>
        </w:rPr>
        <w:t xml:space="preserve"> = &lt; 0.001, 262 – 377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 xml:space="preserve">; </w:t>
      </w:r>
      <w:r w:rsidRPr="004516C9">
        <w:rPr>
          <w:rFonts w:ascii="Times New Roman" w:hAnsi="Times New Roman" w:cs="Times New Roman"/>
          <w:i/>
          <w:szCs w:val="24"/>
        </w:rPr>
        <w:t xml:space="preserve">p </w:t>
      </w:r>
      <w:r w:rsidRPr="004516C9">
        <w:rPr>
          <w:rFonts w:ascii="Times New Roman" w:hAnsi="Times New Roman" w:cs="Times New Roman"/>
          <w:szCs w:val="24"/>
        </w:rPr>
        <w:t xml:space="preserve">= .023, 822 – 1344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 xml:space="preserve">, degraded speech DG &lt; DO, two clusters: </w:t>
      </w:r>
      <w:r w:rsidRPr="004516C9">
        <w:rPr>
          <w:rFonts w:ascii="Times New Roman" w:hAnsi="Times New Roman" w:cs="Times New Roman"/>
          <w:i/>
          <w:szCs w:val="24"/>
        </w:rPr>
        <w:t xml:space="preserve">p </w:t>
      </w:r>
      <w:r w:rsidRPr="004516C9">
        <w:rPr>
          <w:rFonts w:ascii="Times New Roman" w:hAnsi="Times New Roman" w:cs="Times New Roman"/>
          <w:szCs w:val="24"/>
        </w:rPr>
        <w:t>= .02, 1059 – 1420,</w:t>
      </w:r>
      <w:r w:rsidRPr="004516C9">
        <w:rPr>
          <w:rFonts w:ascii="Times New Roman" w:hAnsi="Times New Roman" w:cs="Times New Roman"/>
          <w:i/>
          <w:szCs w:val="24"/>
        </w:rPr>
        <w:t xml:space="preserve"> p </w:t>
      </w:r>
      <w:r w:rsidRPr="004516C9">
        <w:rPr>
          <w:rFonts w:ascii="Times New Roman" w:hAnsi="Times New Roman" w:cs="Times New Roman"/>
          <w:szCs w:val="24"/>
        </w:rPr>
        <w:t xml:space="preserve">= .019, 1441 – 1551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w:t>
      </w:r>
      <w:r>
        <w:rPr>
          <w:rFonts w:ascii="Times New Roman" w:hAnsi="Times New Roman" w:cs="Times New Roman"/>
          <w:szCs w:val="24"/>
        </w:rPr>
        <w:t xml:space="preserve"> </w:t>
      </w:r>
    </w:p>
    <w:p w:rsidR="009B7E06" w:rsidRPr="00AB55E3" w:rsidRDefault="009B7E06" w:rsidP="009B7E06">
      <w:pPr>
        <w:spacing w:line="480" w:lineRule="auto"/>
        <w:rPr>
          <w:rFonts w:ascii="Times New Roman" w:hAnsi="Times New Roman"/>
          <w:i/>
          <w:u w:val="single"/>
        </w:rPr>
      </w:pPr>
      <w:r w:rsidRPr="00AB55E3">
        <w:rPr>
          <w:rFonts w:ascii="Times New Roman" w:hAnsi="Times New Roman"/>
          <w:i/>
          <w:u w:val="single"/>
        </w:rPr>
        <w:t>Non-native listeners (</w:t>
      </w:r>
      <w:proofErr w:type="gramStart"/>
      <w:r w:rsidRPr="00AB55E3">
        <w:rPr>
          <w:rFonts w:ascii="Times New Roman" w:hAnsi="Times New Roman"/>
          <w:i/>
          <w:u w:val="single"/>
        </w:rPr>
        <w:t>within-group</w:t>
      </w:r>
      <w:proofErr w:type="gramEnd"/>
      <w:r w:rsidRPr="00AB55E3">
        <w:rPr>
          <w:rFonts w:ascii="Times New Roman" w:hAnsi="Times New Roman"/>
          <w:i/>
          <w:u w:val="single"/>
        </w:rPr>
        <w:t xml:space="preserve"> - face &amp; mouth)</w:t>
      </w:r>
    </w:p>
    <w:p w:rsidR="009B7E06" w:rsidRPr="004516C9" w:rsidRDefault="009B7E06" w:rsidP="009B7E06">
      <w:pPr>
        <w:spacing w:line="480" w:lineRule="auto"/>
        <w:rPr>
          <w:rFonts w:ascii="Times New Roman" w:hAnsi="Times New Roman" w:cs="Times New Roman"/>
          <w:i/>
          <w:szCs w:val="24"/>
        </w:rPr>
      </w:pPr>
      <w:r>
        <w:rPr>
          <w:rFonts w:ascii="Times New Roman" w:hAnsi="Times New Roman" w:cs="Times New Roman"/>
          <w:i/>
          <w:szCs w:val="24"/>
        </w:rPr>
        <w:t>Face</w:t>
      </w:r>
    </w:p>
    <w:p w:rsidR="009B7E06" w:rsidRDefault="009B7E06" w:rsidP="009B7E06">
      <w:pPr>
        <w:spacing w:line="480" w:lineRule="auto"/>
        <w:rPr>
          <w:rFonts w:ascii="Times New Roman" w:hAnsi="Times New Roman" w:cs="Times New Roman"/>
          <w:szCs w:val="24"/>
        </w:rPr>
      </w:pPr>
      <w:r w:rsidRPr="00BD2447">
        <w:rPr>
          <w:rFonts w:ascii="Times New Roman" w:hAnsi="Times New Roman" w:cs="Times New Roman"/>
          <w:szCs w:val="24"/>
        </w:rPr>
        <w:t xml:space="preserve">In line with our hypotheses, non-native listeners looked more at the face when speech was degraded as compared to clear (DO&gt;CO, p &lt; .001, 1243 – 2000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and when a gesture was presented in degraded than in clear speech (DG&lt;CG, p &lt; .008, 1500 – 1883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(see </w:t>
      </w:r>
      <w:r w:rsidRPr="00BD2447">
        <w:rPr>
          <w:rFonts w:ascii="Times New Roman" w:hAnsi="Times New Roman" w:cs="Times New Roman"/>
          <w:szCs w:val="24"/>
        </w:rPr>
        <w:fldChar w:fldCharType="begin"/>
      </w:r>
      <w:r w:rsidRPr="00BD2447">
        <w:rPr>
          <w:rFonts w:ascii="Times New Roman" w:hAnsi="Times New Roman" w:cs="Times New Roman"/>
          <w:szCs w:val="24"/>
        </w:rPr>
        <w:instrText xml:space="preserve"> REF _Ref529019620 \h  \* MERGEFORMAT </w:instrText>
      </w:r>
      <w:r w:rsidRPr="00BD2447">
        <w:rPr>
          <w:rFonts w:ascii="Times New Roman" w:hAnsi="Times New Roman" w:cs="Times New Roman"/>
          <w:szCs w:val="24"/>
        </w:rPr>
      </w:r>
      <w:r w:rsidRPr="00BD2447">
        <w:rPr>
          <w:rFonts w:ascii="Times New Roman" w:hAnsi="Times New Roman" w:cs="Times New Roman"/>
          <w:szCs w:val="24"/>
        </w:rPr>
        <w:fldChar w:fldCharType="separate"/>
      </w:r>
      <w:r w:rsidRPr="00F540A5">
        <w:rPr>
          <w:rFonts w:ascii="Times New Roman" w:hAnsi="Times New Roman" w:cs="Times New Roman"/>
          <w:szCs w:val="24"/>
        </w:rPr>
        <w:t>Figure 6</w:t>
      </w:r>
      <w:r w:rsidRPr="00BD2447">
        <w:rPr>
          <w:rFonts w:ascii="Times New Roman" w:hAnsi="Times New Roman" w:cs="Times New Roman"/>
          <w:szCs w:val="24"/>
        </w:rPr>
        <w:fldChar w:fldCharType="end"/>
      </w:r>
      <w:r w:rsidRPr="00BD2447">
        <w:rPr>
          <w:rFonts w:ascii="Times New Roman" w:hAnsi="Times New Roman" w:cs="Times New Roman"/>
          <w:szCs w:val="24"/>
        </w:rPr>
        <w:t>B).</w:t>
      </w:r>
      <w:r>
        <w:rPr>
          <w:rFonts w:ascii="Times New Roman" w:hAnsi="Times New Roman" w:cs="Times New Roman"/>
          <w:szCs w:val="24"/>
        </w:rPr>
        <w:t xml:space="preserve"> </w:t>
      </w:r>
      <w:r w:rsidRPr="004516C9">
        <w:rPr>
          <w:rFonts w:ascii="Times New Roman" w:hAnsi="Times New Roman" w:cs="Times New Roman"/>
          <w:szCs w:val="24"/>
        </w:rPr>
        <w:t xml:space="preserve">In both clear and degraded speech, non-native listeners looked more at the face when no gesture was present (clear speech: CG &lt; CO, </w:t>
      </w:r>
      <w:r w:rsidRPr="004516C9">
        <w:rPr>
          <w:rFonts w:ascii="Times New Roman" w:hAnsi="Times New Roman" w:cs="Times New Roman"/>
          <w:i/>
          <w:szCs w:val="24"/>
        </w:rPr>
        <w:t>p</w:t>
      </w:r>
      <w:r w:rsidRPr="004516C9">
        <w:rPr>
          <w:rFonts w:ascii="Times New Roman" w:hAnsi="Times New Roman" w:cs="Times New Roman"/>
          <w:szCs w:val="24"/>
        </w:rPr>
        <w:t xml:space="preserve"> &lt; .001, 221 – 1378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 xml:space="preserve">, degraded speech: DG &lt; DO, </w:t>
      </w:r>
      <w:r w:rsidRPr="004516C9">
        <w:rPr>
          <w:rFonts w:ascii="Times New Roman" w:hAnsi="Times New Roman" w:cs="Times New Roman"/>
          <w:i/>
          <w:szCs w:val="24"/>
        </w:rPr>
        <w:t>p</w:t>
      </w:r>
      <w:r w:rsidRPr="004516C9">
        <w:rPr>
          <w:rFonts w:ascii="Times New Roman" w:hAnsi="Times New Roman" w:cs="Times New Roman"/>
          <w:szCs w:val="24"/>
        </w:rPr>
        <w:t xml:space="preserve"> &lt; .001, 297 – 2000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 xml:space="preserve">). </w:t>
      </w:r>
    </w:p>
    <w:p w:rsidR="009B7E06" w:rsidRPr="00F540A5" w:rsidRDefault="009B7E06" w:rsidP="009B7E06">
      <w:pPr>
        <w:spacing w:line="480" w:lineRule="auto"/>
        <w:rPr>
          <w:rFonts w:ascii="Times New Roman" w:hAnsi="Times New Roman" w:cs="Times New Roman"/>
          <w:i/>
          <w:szCs w:val="24"/>
        </w:rPr>
      </w:pPr>
      <w:r w:rsidRPr="00F540A5">
        <w:rPr>
          <w:rFonts w:ascii="Times New Roman" w:hAnsi="Times New Roman" w:cs="Times New Roman"/>
          <w:i/>
          <w:szCs w:val="24"/>
        </w:rPr>
        <w:t>Mouth</w:t>
      </w:r>
    </w:p>
    <w:p w:rsidR="009B7E06" w:rsidRPr="004516C9" w:rsidRDefault="009B7E06" w:rsidP="009B7E06">
      <w:pPr>
        <w:spacing w:line="480" w:lineRule="auto"/>
        <w:ind w:firstLine="720"/>
        <w:rPr>
          <w:rFonts w:ascii="Times New Roman" w:hAnsi="Times New Roman" w:cs="Times New Roman"/>
          <w:szCs w:val="24"/>
        </w:rPr>
      </w:pPr>
      <w:r w:rsidRPr="00BD2447">
        <w:rPr>
          <w:rFonts w:ascii="Times New Roman" w:hAnsi="Times New Roman" w:cs="Times New Roman"/>
          <w:szCs w:val="24"/>
        </w:rPr>
        <w:t xml:space="preserve">Non-native listeners looked at the mouth more when speech was degraded than when speech was clear (DO&gt;CO, p &lt; .001, 1351 – 2000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However, there was no difference observed between the degraded and clear conditions that contained a gesture (DG = CG, p = .39). </w:t>
      </w:r>
      <w:r>
        <w:rPr>
          <w:rFonts w:ascii="Times New Roman" w:hAnsi="Times New Roman" w:cs="Times New Roman"/>
          <w:szCs w:val="24"/>
        </w:rPr>
        <w:t xml:space="preserve"> </w:t>
      </w:r>
      <w:r w:rsidRPr="004516C9">
        <w:rPr>
          <w:rFonts w:ascii="Times New Roman" w:hAnsi="Times New Roman" w:cs="Times New Roman"/>
          <w:szCs w:val="24"/>
        </w:rPr>
        <w:t xml:space="preserve">In both clear and degraded speech, non-native listeners gazed more often to the mouth when a gesture was not present as compared to present (clear speech: CG&lt;CO, three clusters: </w:t>
      </w:r>
      <w:r w:rsidRPr="004516C9">
        <w:rPr>
          <w:rFonts w:ascii="Times New Roman" w:hAnsi="Times New Roman" w:cs="Times New Roman"/>
          <w:i/>
          <w:szCs w:val="24"/>
        </w:rPr>
        <w:t xml:space="preserve">p = </w:t>
      </w:r>
      <w:r w:rsidRPr="004516C9">
        <w:rPr>
          <w:rFonts w:ascii="Times New Roman" w:hAnsi="Times New Roman" w:cs="Times New Roman"/>
          <w:szCs w:val="24"/>
        </w:rPr>
        <w:t xml:space="preserve">.002, 815 – 1502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 xml:space="preserve">; </w:t>
      </w:r>
      <w:r w:rsidRPr="004516C9">
        <w:rPr>
          <w:rFonts w:ascii="Times New Roman" w:hAnsi="Times New Roman" w:cs="Times New Roman"/>
          <w:i/>
          <w:szCs w:val="24"/>
        </w:rPr>
        <w:t>p</w:t>
      </w:r>
      <w:r w:rsidRPr="004516C9">
        <w:rPr>
          <w:rFonts w:ascii="Times New Roman" w:hAnsi="Times New Roman" w:cs="Times New Roman"/>
          <w:szCs w:val="24"/>
        </w:rPr>
        <w:t xml:space="preserve"> = .0026, 1605 – 1830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 xml:space="preserve">; </w:t>
      </w:r>
      <w:r w:rsidRPr="004516C9">
        <w:rPr>
          <w:rFonts w:ascii="Times New Roman" w:hAnsi="Times New Roman" w:cs="Times New Roman"/>
          <w:i/>
          <w:szCs w:val="24"/>
        </w:rPr>
        <w:t>p</w:t>
      </w:r>
      <w:r w:rsidRPr="004516C9">
        <w:rPr>
          <w:rFonts w:ascii="Times New Roman" w:hAnsi="Times New Roman" w:cs="Times New Roman"/>
          <w:szCs w:val="24"/>
        </w:rPr>
        <w:t xml:space="preserve"> = 0.03, 1845 – 2000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 xml:space="preserve">, degraded speech: two clusters: </w:t>
      </w:r>
      <w:r w:rsidRPr="004516C9">
        <w:rPr>
          <w:rFonts w:ascii="Times New Roman" w:hAnsi="Times New Roman" w:cs="Times New Roman"/>
          <w:i/>
          <w:szCs w:val="24"/>
        </w:rPr>
        <w:t>p</w:t>
      </w:r>
      <w:r w:rsidRPr="004516C9">
        <w:rPr>
          <w:rFonts w:ascii="Times New Roman" w:hAnsi="Times New Roman" w:cs="Times New Roman"/>
          <w:szCs w:val="24"/>
        </w:rPr>
        <w:t xml:space="preserve"> &lt; .001, 191 – 488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 xml:space="preserve">; </w:t>
      </w:r>
      <w:r w:rsidRPr="004516C9">
        <w:rPr>
          <w:rFonts w:ascii="Times New Roman" w:hAnsi="Times New Roman" w:cs="Times New Roman"/>
          <w:i/>
          <w:szCs w:val="24"/>
        </w:rPr>
        <w:t>p</w:t>
      </w:r>
      <w:r w:rsidRPr="004516C9">
        <w:rPr>
          <w:rFonts w:ascii="Times New Roman" w:hAnsi="Times New Roman" w:cs="Times New Roman"/>
          <w:szCs w:val="24"/>
        </w:rPr>
        <w:t xml:space="preserve"> = .01, </w:t>
      </w:r>
      <w:r w:rsidRPr="004516C9">
        <w:rPr>
          <w:rFonts w:ascii="Times New Roman" w:hAnsi="Times New Roman" w:cs="Times New Roman"/>
          <w:i/>
          <w:szCs w:val="24"/>
        </w:rPr>
        <w:t xml:space="preserve"> </w:t>
      </w:r>
      <w:r w:rsidRPr="004516C9">
        <w:rPr>
          <w:rFonts w:ascii="Times New Roman" w:hAnsi="Times New Roman" w:cs="Times New Roman"/>
          <w:szCs w:val="24"/>
        </w:rPr>
        <w:t xml:space="preserve">537 – 1268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w:t>
      </w:r>
    </w:p>
    <w:p w:rsidR="009B7E06" w:rsidRPr="00AB55E3" w:rsidRDefault="009B7E06" w:rsidP="009B7E06">
      <w:pPr>
        <w:spacing w:line="480" w:lineRule="auto"/>
        <w:rPr>
          <w:rFonts w:ascii="Times New Roman" w:hAnsi="Times New Roman"/>
          <w:i/>
          <w:u w:val="single"/>
        </w:rPr>
      </w:pPr>
      <w:r w:rsidRPr="00AB55E3">
        <w:rPr>
          <w:rFonts w:ascii="Times New Roman" w:hAnsi="Times New Roman"/>
          <w:i/>
          <w:u w:val="single"/>
        </w:rPr>
        <w:lastRenderedPageBreak/>
        <w:t>Native vs. non-native listeners (</w:t>
      </w:r>
      <w:proofErr w:type="gramStart"/>
      <w:r w:rsidRPr="00AB55E3">
        <w:rPr>
          <w:rFonts w:ascii="Times New Roman" w:hAnsi="Times New Roman"/>
          <w:i/>
          <w:u w:val="single"/>
        </w:rPr>
        <w:t>between-group</w:t>
      </w:r>
      <w:proofErr w:type="gramEnd"/>
      <w:r w:rsidRPr="00AB55E3">
        <w:rPr>
          <w:rFonts w:ascii="Times New Roman" w:hAnsi="Times New Roman"/>
          <w:i/>
          <w:u w:val="single"/>
        </w:rPr>
        <w:t>): face &amp; mouth</w:t>
      </w:r>
    </w:p>
    <w:p w:rsidR="009B7E06" w:rsidRPr="004516C9" w:rsidRDefault="009B7E06" w:rsidP="009B7E06">
      <w:pPr>
        <w:spacing w:line="480" w:lineRule="auto"/>
        <w:jc w:val="both"/>
        <w:rPr>
          <w:rFonts w:ascii="Times New Roman" w:hAnsi="Times New Roman" w:cs="Times New Roman"/>
          <w:szCs w:val="24"/>
        </w:rPr>
      </w:pPr>
      <w:r w:rsidRPr="004516C9">
        <w:rPr>
          <w:rFonts w:ascii="Times New Roman" w:hAnsi="Times New Roman" w:cs="Times New Roman"/>
          <w:szCs w:val="24"/>
        </w:rPr>
        <w:t>No differences between native and non-native listeners were observed when comparing the differences between the proportions of fixations to the face in the CG-CO (</w:t>
      </w:r>
      <w:r w:rsidRPr="004516C9">
        <w:rPr>
          <w:rFonts w:ascii="Times New Roman" w:hAnsi="Times New Roman" w:cs="Times New Roman"/>
          <w:i/>
          <w:szCs w:val="24"/>
        </w:rPr>
        <w:t>p</w:t>
      </w:r>
      <w:r w:rsidRPr="004516C9">
        <w:rPr>
          <w:rFonts w:ascii="Times New Roman" w:hAnsi="Times New Roman" w:cs="Times New Roman"/>
          <w:szCs w:val="24"/>
        </w:rPr>
        <w:t xml:space="preserve"> = .35) or DG-CO (</w:t>
      </w:r>
      <w:r w:rsidRPr="004516C9">
        <w:rPr>
          <w:rFonts w:ascii="Times New Roman" w:hAnsi="Times New Roman" w:cs="Times New Roman"/>
          <w:i/>
          <w:szCs w:val="24"/>
        </w:rPr>
        <w:t>p</w:t>
      </w:r>
      <w:r w:rsidRPr="004516C9">
        <w:rPr>
          <w:rFonts w:ascii="Times New Roman" w:hAnsi="Times New Roman" w:cs="Times New Roman"/>
          <w:szCs w:val="24"/>
        </w:rPr>
        <w:t xml:space="preserve"> = .27) conditions.</w:t>
      </w:r>
      <w:r w:rsidRPr="002B7C32">
        <w:rPr>
          <w:rFonts w:ascii="Times New Roman" w:hAnsi="Times New Roman" w:cs="Times New Roman"/>
          <w:szCs w:val="24"/>
        </w:rPr>
        <w:t xml:space="preserve"> </w:t>
      </w:r>
      <w:r w:rsidRPr="00BD2447">
        <w:rPr>
          <w:rFonts w:ascii="Times New Roman" w:hAnsi="Times New Roman" w:cs="Times New Roman"/>
          <w:szCs w:val="24"/>
        </w:rPr>
        <w:t>No differences between native and non-native listeners were observed when comparing the differences between the proportions of fixations to the face in the DG-CG (p = .13) condition. However, the difference between fixations to the face in degraded speech vs. clear speech conditions was larger for native than non-native listeners (</w:t>
      </w:r>
      <w:proofErr w:type="gramStart"/>
      <w:r w:rsidRPr="00BD2447">
        <w:rPr>
          <w:rFonts w:ascii="Times New Roman" w:hAnsi="Times New Roman" w:cs="Times New Roman"/>
          <w:szCs w:val="24"/>
        </w:rPr>
        <w:t>Native(</w:t>
      </w:r>
      <w:proofErr w:type="gramEnd"/>
      <w:r w:rsidRPr="00BD2447">
        <w:rPr>
          <w:rFonts w:ascii="Times New Roman" w:hAnsi="Times New Roman" w:cs="Times New Roman"/>
          <w:szCs w:val="24"/>
        </w:rPr>
        <w:t xml:space="preserve">DOCO) &gt; Non-native(DOCO), p = .03, 264 – 425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w:t>
      </w:r>
    </w:p>
    <w:p w:rsidR="009B7E06" w:rsidRDefault="009B7E06" w:rsidP="009B7E06">
      <w:pPr>
        <w:spacing w:line="480" w:lineRule="auto"/>
        <w:rPr>
          <w:rFonts w:ascii="Times New Roman" w:hAnsi="Times New Roman" w:cs="Times New Roman"/>
          <w:szCs w:val="24"/>
        </w:rPr>
      </w:pPr>
      <w:r w:rsidRPr="004516C9">
        <w:rPr>
          <w:rFonts w:ascii="Times New Roman" w:hAnsi="Times New Roman" w:cs="Times New Roman"/>
          <w:szCs w:val="24"/>
        </w:rPr>
        <w:t xml:space="preserve"> </w:t>
      </w:r>
      <w:r w:rsidRPr="004516C9">
        <w:rPr>
          <w:rFonts w:ascii="Times New Roman" w:hAnsi="Times New Roman" w:cs="Times New Roman"/>
          <w:szCs w:val="24"/>
        </w:rPr>
        <w:tab/>
      </w:r>
      <w:r>
        <w:rPr>
          <w:rFonts w:ascii="Times New Roman" w:hAnsi="Times New Roman" w:cs="Times New Roman"/>
          <w:szCs w:val="24"/>
        </w:rPr>
        <w:t>We</w:t>
      </w:r>
      <w:r w:rsidRPr="004516C9">
        <w:rPr>
          <w:rFonts w:ascii="Times New Roman" w:hAnsi="Times New Roman" w:cs="Times New Roman"/>
          <w:szCs w:val="24"/>
        </w:rPr>
        <w:t xml:space="preserve"> did not observe differences between native and non-native listeners when comparing the differences in fixations to the mouth in the DG-DO (</w:t>
      </w:r>
      <w:r w:rsidRPr="004516C9">
        <w:rPr>
          <w:rFonts w:ascii="Times New Roman" w:hAnsi="Times New Roman" w:cs="Times New Roman"/>
          <w:i/>
          <w:szCs w:val="24"/>
        </w:rPr>
        <w:t>p</w:t>
      </w:r>
      <w:r w:rsidRPr="004516C9">
        <w:rPr>
          <w:rFonts w:ascii="Times New Roman" w:hAnsi="Times New Roman" w:cs="Times New Roman"/>
          <w:szCs w:val="24"/>
        </w:rPr>
        <w:t xml:space="preserve"> = .16)</w:t>
      </w:r>
      <w:r>
        <w:rPr>
          <w:rFonts w:ascii="Times New Roman" w:hAnsi="Times New Roman" w:cs="Times New Roman"/>
          <w:szCs w:val="24"/>
        </w:rPr>
        <w:t xml:space="preserve"> condition. W</w:t>
      </w:r>
      <w:r w:rsidRPr="00BD2447">
        <w:rPr>
          <w:rFonts w:ascii="Times New Roman" w:hAnsi="Times New Roman" w:cs="Times New Roman"/>
          <w:szCs w:val="24"/>
        </w:rPr>
        <w:t>e did not observe differences between native and non-native listeners when comparing the differences in fixations to the mouth in the DG-CG condition (p = .</w:t>
      </w:r>
      <w:r>
        <w:rPr>
          <w:rFonts w:ascii="Times New Roman" w:hAnsi="Times New Roman" w:cs="Times New Roman"/>
          <w:szCs w:val="24"/>
        </w:rPr>
        <w:t>16), or DO-CO condition (p = .1</w:t>
      </w:r>
      <w:r w:rsidRPr="00BD2447">
        <w:rPr>
          <w:rFonts w:ascii="Times New Roman" w:hAnsi="Times New Roman" w:cs="Times New Roman"/>
          <w:szCs w:val="24"/>
        </w:rPr>
        <w:t xml:space="preserve">3). However, </w:t>
      </w:r>
      <w:r w:rsidRPr="00BD2447" w:rsidDel="00586BD1">
        <w:rPr>
          <w:rFonts w:ascii="Times New Roman" w:hAnsi="Times New Roman" w:cs="Times New Roman"/>
          <w:szCs w:val="24"/>
        </w:rPr>
        <w:t xml:space="preserve">we observed a larger difference in CG-CO for non-native than native listeners (p = .045, 858 – 992 </w:t>
      </w:r>
      <w:proofErr w:type="spellStart"/>
      <w:r w:rsidRPr="00BD2447" w:rsidDel="00586BD1">
        <w:rPr>
          <w:rFonts w:ascii="Times New Roman" w:hAnsi="Times New Roman" w:cs="Times New Roman"/>
          <w:szCs w:val="24"/>
        </w:rPr>
        <w:t>ms.</w:t>
      </w:r>
      <w:proofErr w:type="spellEnd"/>
      <w:r w:rsidRPr="00BD2447" w:rsidDel="00586BD1">
        <w:rPr>
          <w:rFonts w:ascii="Times New Roman" w:hAnsi="Times New Roman" w:cs="Times New Roman"/>
          <w:szCs w:val="24"/>
        </w:rPr>
        <w:t xml:space="preserve">) indicating that </w:t>
      </w:r>
      <w:r w:rsidRPr="00BD2447" w:rsidDel="00B536FF">
        <w:rPr>
          <w:rFonts w:ascii="Times New Roman" w:hAnsi="Times New Roman" w:cs="Times New Roman"/>
          <w:szCs w:val="24"/>
        </w:rPr>
        <w:t>non-</w:t>
      </w:r>
      <w:r w:rsidRPr="00BD2447" w:rsidDel="00586BD1">
        <w:rPr>
          <w:rFonts w:ascii="Times New Roman" w:hAnsi="Times New Roman" w:cs="Times New Roman"/>
          <w:szCs w:val="24"/>
        </w:rPr>
        <w:t xml:space="preserve">native listeners might focus more on other visual articulators than the mouth when speech is clear and a gesture is present than native listeners. We followed up on this by running a post-hoc test and comparing looks to gesture (described below) between the two groups in the CG condition, and confirmed that non-native listeners look more at gestures in clear speech than native listeners (p = .03, 856 - 933 </w:t>
      </w:r>
      <w:proofErr w:type="spellStart"/>
      <w:r w:rsidRPr="00BD2447" w:rsidDel="00586BD1">
        <w:rPr>
          <w:rFonts w:ascii="Times New Roman" w:hAnsi="Times New Roman" w:cs="Times New Roman"/>
          <w:szCs w:val="24"/>
        </w:rPr>
        <w:t>ms</w:t>
      </w:r>
      <w:proofErr w:type="spellEnd"/>
      <w:r w:rsidRPr="00BD2447" w:rsidDel="00586BD1">
        <w:rPr>
          <w:rFonts w:ascii="Times New Roman" w:hAnsi="Times New Roman" w:cs="Times New Roman"/>
          <w:szCs w:val="24"/>
        </w:rPr>
        <w:t>).</w:t>
      </w:r>
    </w:p>
    <w:p w:rsidR="009B7E06" w:rsidRPr="00AD3812" w:rsidRDefault="009B7E06" w:rsidP="009B7E06">
      <w:pPr>
        <w:spacing w:line="480" w:lineRule="auto"/>
        <w:rPr>
          <w:rFonts w:ascii="Times New Roman" w:hAnsi="Times New Roman" w:cs="Times New Roman"/>
          <w:i/>
          <w:szCs w:val="24"/>
          <w:u w:val="single"/>
        </w:rPr>
      </w:pPr>
      <w:r w:rsidRPr="00AD3812">
        <w:rPr>
          <w:rFonts w:ascii="Times New Roman" w:hAnsi="Times New Roman" w:cs="Times New Roman"/>
          <w:i/>
          <w:szCs w:val="24"/>
          <w:u w:val="single"/>
        </w:rPr>
        <w:t>Native listeners (within-group) - gesture</w:t>
      </w:r>
    </w:p>
    <w:p w:rsidR="009B7E06" w:rsidRPr="004516C9" w:rsidRDefault="009B7E06" w:rsidP="009B7E06">
      <w:pPr>
        <w:spacing w:line="480" w:lineRule="auto"/>
        <w:rPr>
          <w:rFonts w:ascii="Times New Roman" w:hAnsi="Times New Roman" w:cs="Times New Roman"/>
          <w:szCs w:val="24"/>
        </w:rPr>
      </w:pPr>
      <w:r w:rsidRPr="00BD2447">
        <w:rPr>
          <w:rFonts w:ascii="Times New Roman" w:hAnsi="Times New Roman" w:cs="Times New Roman"/>
          <w:szCs w:val="24"/>
        </w:rPr>
        <w:t xml:space="preserve">Native listeners looked more at the torso when speech was clear than when speech was degraded (DO&lt;CO, p &lt; .001, 769 – 2001) and when a gesture was present in clear speech than when a gesture was present in degraded speech (DG&lt;CG, p = .002, 1353 – 1884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(see </w:t>
      </w:r>
      <w:r w:rsidRPr="00BD2447">
        <w:rPr>
          <w:rFonts w:ascii="Times New Roman" w:hAnsi="Times New Roman" w:cs="Times New Roman"/>
          <w:szCs w:val="24"/>
        </w:rPr>
        <w:fldChar w:fldCharType="begin"/>
      </w:r>
      <w:r w:rsidRPr="00BD2447">
        <w:rPr>
          <w:rFonts w:ascii="Times New Roman" w:hAnsi="Times New Roman" w:cs="Times New Roman"/>
          <w:szCs w:val="24"/>
        </w:rPr>
        <w:instrText xml:space="preserve"> REF _Ref529019620 \h  \* MERGEFORMAT </w:instrText>
      </w:r>
      <w:r w:rsidRPr="00BD2447">
        <w:rPr>
          <w:rFonts w:ascii="Times New Roman" w:hAnsi="Times New Roman" w:cs="Times New Roman"/>
          <w:szCs w:val="24"/>
        </w:rPr>
      </w:r>
      <w:r w:rsidRPr="00BD2447">
        <w:rPr>
          <w:rFonts w:ascii="Times New Roman" w:hAnsi="Times New Roman" w:cs="Times New Roman"/>
          <w:szCs w:val="24"/>
        </w:rPr>
        <w:fldChar w:fldCharType="separate"/>
      </w:r>
      <w:r w:rsidRPr="00F540A5">
        <w:rPr>
          <w:rFonts w:ascii="Times New Roman" w:hAnsi="Times New Roman" w:cs="Times New Roman"/>
          <w:szCs w:val="24"/>
        </w:rPr>
        <w:t>Figure 6</w:t>
      </w:r>
      <w:r w:rsidRPr="00BD2447">
        <w:rPr>
          <w:rFonts w:ascii="Times New Roman" w:hAnsi="Times New Roman" w:cs="Times New Roman"/>
          <w:szCs w:val="24"/>
        </w:rPr>
        <w:fldChar w:fldCharType="end"/>
      </w:r>
      <w:r w:rsidRPr="00BD2447">
        <w:rPr>
          <w:rFonts w:ascii="Times New Roman" w:hAnsi="Times New Roman" w:cs="Times New Roman"/>
          <w:szCs w:val="24"/>
        </w:rPr>
        <w:t>C).</w:t>
      </w:r>
      <w:r>
        <w:rPr>
          <w:rFonts w:ascii="Times New Roman" w:hAnsi="Times New Roman" w:cs="Times New Roman"/>
          <w:szCs w:val="24"/>
        </w:rPr>
        <w:t xml:space="preserve"> </w:t>
      </w:r>
      <w:r w:rsidRPr="004516C9">
        <w:rPr>
          <w:rFonts w:ascii="Times New Roman" w:hAnsi="Times New Roman" w:cs="Times New Roman"/>
          <w:szCs w:val="24"/>
        </w:rPr>
        <w:t xml:space="preserve">In both clear and degraded speech, native listeners looked more at the body when a gesture was present than not present (clear speech: CG &gt; CO, </w:t>
      </w:r>
      <w:r w:rsidRPr="004516C9">
        <w:rPr>
          <w:rFonts w:ascii="Times New Roman" w:hAnsi="Times New Roman" w:cs="Times New Roman"/>
          <w:i/>
          <w:szCs w:val="24"/>
        </w:rPr>
        <w:t>p</w:t>
      </w:r>
      <w:r w:rsidRPr="004516C9">
        <w:rPr>
          <w:rFonts w:ascii="Times New Roman" w:hAnsi="Times New Roman" w:cs="Times New Roman"/>
          <w:szCs w:val="24"/>
        </w:rPr>
        <w:t xml:space="preserve"> &lt; .001, 233 – 1425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 xml:space="preserve">, degraded speech: DG &gt; DO, </w:t>
      </w:r>
      <w:r w:rsidRPr="004516C9">
        <w:rPr>
          <w:rFonts w:ascii="Times New Roman" w:hAnsi="Times New Roman" w:cs="Times New Roman"/>
          <w:i/>
          <w:szCs w:val="24"/>
        </w:rPr>
        <w:t>p</w:t>
      </w:r>
      <w:r w:rsidRPr="004516C9">
        <w:rPr>
          <w:rFonts w:ascii="Times New Roman" w:hAnsi="Times New Roman" w:cs="Times New Roman"/>
          <w:szCs w:val="24"/>
        </w:rPr>
        <w:t xml:space="preserve"> &lt; .001, 245 – 2000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w:t>
      </w:r>
      <w:r>
        <w:rPr>
          <w:rFonts w:ascii="Times New Roman" w:hAnsi="Times New Roman" w:cs="Times New Roman"/>
          <w:szCs w:val="24"/>
        </w:rPr>
        <w:t xml:space="preserve"> </w:t>
      </w:r>
    </w:p>
    <w:p w:rsidR="009B7E06" w:rsidRPr="00AD3812" w:rsidRDefault="009B7E06" w:rsidP="009B7E06">
      <w:pPr>
        <w:spacing w:line="480" w:lineRule="auto"/>
        <w:rPr>
          <w:rFonts w:ascii="Times New Roman" w:hAnsi="Times New Roman" w:cs="Times New Roman"/>
          <w:i/>
          <w:szCs w:val="24"/>
          <w:u w:val="single"/>
        </w:rPr>
      </w:pPr>
      <w:r w:rsidRPr="00AD3812">
        <w:rPr>
          <w:rFonts w:ascii="Times New Roman" w:hAnsi="Times New Roman" w:cs="Times New Roman"/>
          <w:i/>
          <w:szCs w:val="24"/>
          <w:u w:val="single"/>
        </w:rPr>
        <w:t>Non-native listeners (within-group) - gesture</w:t>
      </w:r>
    </w:p>
    <w:p w:rsidR="009B7E06" w:rsidRPr="004516C9" w:rsidRDefault="009B7E06" w:rsidP="009B7E06">
      <w:pPr>
        <w:spacing w:line="480" w:lineRule="auto"/>
        <w:rPr>
          <w:rFonts w:ascii="Times New Roman" w:hAnsi="Times New Roman" w:cs="Times New Roman"/>
          <w:szCs w:val="24"/>
        </w:rPr>
      </w:pPr>
      <w:r w:rsidRPr="00BD2447">
        <w:rPr>
          <w:rFonts w:ascii="Times New Roman" w:hAnsi="Times New Roman" w:cs="Times New Roman"/>
          <w:szCs w:val="24"/>
        </w:rPr>
        <w:t xml:space="preserve">Non-native listeners initially look more at the body when speech is clear than when speech is degraded (DO&lt;CO, p &lt; .001, 259 – 513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but then look more at the body when speech is degraded as compared to clear (DO&gt;CO, p &lt; .001, 1278 – 2000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(see </w:t>
      </w:r>
      <w:r w:rsidRPr="00BD2447">
        <w:rPr>
          <w:rFonts w:ascii="Times New Roman" w:hAnsi="Times New Roman" w:cs="Times New Roman"/>
          <w:szCs w:val="24"/>
        </w:rPr>
        <w:fldChar w:fldCharType="begin"/>
      </w:r>
      <w:r w:rsidRPr="00BD2447">
        <w:rPr>
          <w:rFonts w:ascii="Times New Roman" w:hAnsi="Times New Roman" w:cs="Times New Roman"/>
          <w:szCs w:val="24"/>
        </w:rPr>
        <w:instrText xml:space="preserve"> REF _Ref529019620 \h  \* MERGEFORMAT </w:instrText>
      </w:r>
      <w:r w:rsidRPr="00BD2447">
        <w:rPr>
          <w:rFonts w:ascii="Times New Roman" w:hAnsi="Times New Roman" w:cs="Times New Roman"/>
          <w:szCs w:val="24"/>
        </w:rPr>
      </w:r>
      <w:r w:rsidRPr="00BD2447">
        <w:rPr>
          <w:rFonts w:ascii="Times New Roman" w:hAnsi="Times New Roman" w:cs="Times New Roman"/>
          <w:szCs w:val="24"/>
        </w:rPr>
        <w:fldChar w:fldCharType="separate"/>
      </w:r>
      <w:r w:rsidRPr="00F540A5">
        <w:rPr>
          <w:rFonts w:ascii="Times New Roman" w:hAnsi="Times New Roman" w:cs="Times New Roman"/>
          <w:szCs w:val="24"/>
        </w:rPr>
        <w:t>Figure 6</w:t>
      </w:r>
      <w:r w:rsidRPr="00BD2447">
        <w:rPr>
          <w:rFonts w:ascii="Times New Roman" w:hAnsi="Times New Roman" w:cs="Times New Roman"/>
          <w:szCs w:val="24"/>
        </w:rPr>
        <w:fldChar w:fldCharType="end"/>
      </w:r>
      <w:r w:rsidRPr="00BD2447">
        <w:rPr>
          <w:rFonts w:ascii="Times New Roman" w:hAnsi="Times New Roman" w:cs="Times New Roman"/>
          <w:szCs w:val="24"/>
        </w:rPr>
        <w:t xml:space="preserve">B). When a gesture is present, non-native listeners look more at the body than when speech is clear than when speech is degraded (DG&lt;CG, p = .013, 1521 – 1759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w:t>
      </w:r>
      <w:proofErr w:type="gramStart"/>
      <w:r w:rsidRPr="00BD2447">
        <w:rPr>
          <w:rFonts w:ascii="Times New Roman" w:hAnsi="Times New Roman" w:cs="Times New Roman"/>
          <w:szCs w:val="24"/>
        </w:rPr>
        <w:t xml:space="preserve">The difference between fixation proportions to conditions that contained a gesture was smaller than the difference between fixation proportions to the body in conditions that did not have a gesture (DGCG &lt; DOCO, p &lt; .001, 1641 – 2000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indicating that similar to native listeners, when non-native listeners process degraded speech in a gesture and no gesture context, visual attention is probably allocated to informational resources for a longer time than when speech is </w:t>
      </w:r>
      <w:proofErr w:type="spellStart"/>
      <w:r w:rsidRPr="00BD2447">
        <w:rPr>
          <w:rFonts w:ascii="Times New Roman" w:hAnsi="Times New Roman" w:cs="Times New Roman"/>
          <w:szCs w:val="24"/>
        </w:rPr>
        <w:t>clear.</w:t>
      </w:r>
      <w:r w:rsidRPr="004516C9">
        <w:rPr>
          <w:rFonts w:ascii="Times New Roman" w:hAnsi="Times New Roman" w:cs="Times New Roman"/>
          <w:szCs w:val="24"/>
        </w:rPr>
        <w:t>In</w:t>
      </w:r>
      <w:proofErr w:type="spellEnd"/>
      <w:r w:rsidRPr="004516C9">
        <w:rPr>
          <w:rFonts w:ascii="Times New Roman" w:hAnsi="Times New Roman" w:cs="Times New Roman"/>
          <w:szCs w:val="24"/>
        </w:rPr>
        <w:t xml:space="preserve"> both clear and degraded speech, non-native listeners look more at the body when a gesture is present (clear speech: CG&gt;CO, </w:t>
      </w:r>
      <w:r w:rsidRPr="004516C9">
        <w:rPr>
          <w:rFonts w:ascii="Times New Roman" w:hAnsi="Times New Roman" w:cs="Times New Roman"/>
          <w:i/>
          <w:szCs w:val="24"/>
        </w:rPr>
        <w:t>p</w:t>
      </w:r>
      <w:r w:rsidRPr="004516C9">
        <w:rPr>
          <w:rFonts w:ascii="Times New Roman" w:hAnsi="Times New Roman" w:cs="Times New Roman"/>
          <w:szCs w:val="24"/>
        </w:rPr>
        <w:t xml:space="preserve"> &lt; .001, 217 – 1448 </w:t>
      </w:r>
      <w:proofErr w:type="spellStart"/>
      <w:r w:rsidRPr="004516C9">
        <w:rPr>
          <w:rFonts w:ascii="Times New Roman" w:hAnsi="Times New Roman" w:cs="Times New Roman"/>
          <w:szCs w:val="24"/>
        </w:rPr>
        <w:t>ms.</w:t>
      </w:r>
      <w:proofErr w:type="spellEnd"/>
      <w:r w:rsidRPr="004516C9">
        <w:rPr>
          <w:rFonts w:ascii="Times New Roman" w:hAnsi="Times New Roman" w:cs="Times New Roman"/>
          <w:szCs w:val="24"/>
        </w:rPr>
        <w:t>, degraded speech</w:t>
      </w:r>
      <w:r>
        <w:rPr>
          <w:rFonts w:ascii="Times New Roman" w:hAnsi="Times New Roman" w:cs="Times New Roman"/>
          <w:szCs w:val="24"/>
        </w:rPr>
        <w:t xml:space="preserve"> DG&gt;DO,</w:t>
      </w:r>
      <w:r w:rsidRPr="004516C9">
        <w:rPr>
          <w:rFonts w:ascii="Times New Roman" w:hAnsi="Times New Roman" w:cs="Times New Roman"/>
          <w:szCs w:val="24"/>
        </w:rPr>
        <w:t xml:space="preserve">: </w:t>
      </w:r>
      <w:r w:rsidRPr="004516C9">
        <w:rPr>
          <w:rFonts w:ascii="Times New Roman" w:hAnsi="Times New Roman" w:cs="Times New Roman"/>
          <w:i/>
          <w:szCs w:val="24"/>
        </w:rPr>
        <w:t>p</w:t>
      </w:r>
      <w:r w:rsidRPr="004516C9">
        <w:rPr>
          <w:rFonts w:ascii="Times New Roman" w:hAnsi="Times New Roman" w:cs="Times New Roman"/>
          <w:szCs w:val="24"/>
        </w:rPr>
        <w:t xml:space="preserve"> = .001, 264 – 2000).</w:t>
      </w:r>
      <w:proofErr w:type="gramEnd"/>
      <w:r w:rsidRPr="004516C9">
        <w:rPr>
          <w:rFonts w:ascii="Times New Roman" w:hAnsi="Times New Roman" w:cs="Times New Roman"/>
          <w:szCs w:val="24"/>
        </w:rPr>
        <w:t xml:space="preserve">  </w:t>
      </w:r>
    </w:p>
    <w:p w:rsidR="009B7E06" w:rsidRPr="00AD3812" w:rsidRDefault="009B7E06" w:rsidP="009B7E06">
      <w:pPr>
        <w:spacing w:line="480" w:lineRule="auto"/>
        <w:rPr>
          <w:rFonts w:ascii="Times New Roman" w:hAnsi="Times New Roman" w:cs="Times New Roman"/>
          <w:i/>
          <w:szCs w:val="24"/>
          <w:u w:val="single"/>
        </w:rPr>
      </w:pPr>
      <w:r w:rsidRPr="00AD3812">
        <w:rPr>
          <w:rFonts w:ascii="Times New Roman" w:hAnsi="Times New Roman" w:cs="Times New Roman"/>
          <w:i/>
          <w:szCs w:val="24"/>
          <w:u w:val="single"/>
        </w:rPr>
        <w:t>Native vs. non-native listeners (</w:t>
      </w:r>
      <w:proofErr w:type="gramStart"/>
      <w:r w:rsidRPr="00AD3812">
        <w:rPr>
          <w:rFonts w:ascii="Times New Roman" w:hAnsi="Times New Roman" w:cs="Times New Roman"/>
          <w:i/>
          <w:szCs w:val="24"/>
          <w:u w:val="single"/>
        </w:rPr>
        <w:t>between-group</w:t>
      </w:r>
      <w:proofErr w:type="gramEnd"/>
      <w:r w:rsidRPr="00AD3812">
        <w:rPr>
          <w:rFonts w:ascii="Times New Roman" w:hAnsi="Times New Roman" w:cs="Times New Roman"/>
          <w:i/>
          <w:szCs w:val="24"/>
          <w:u w:val="single"/>
        </w:rPr>
        <w:t>): gesture</w:t>
      </w:r>
    </w:p>
    <w:p w:rsidR="009B7E06" w:rsidRDefault="009B7E06" w:rsidP="009B7E06">
      <w:pPr>
        <w:spacing w:line="480" w:lineRule="auto"/>
        <w:jc w:val="both"/>
        <w:rPr>
          <w:rFonts w:ascii="Times New Roman" w:hAnsi="Times New Roman" w:cs="Times New Roman"/>
          <w:szCs w:val="24"/>
        </w:rPr>
      </w:pPr>
      <w:r w:rsidRPr="00BD2447">
        <w:rPr>
          <w:rFonts w:ascii="Times New Roman" w:hAnsi="Times New Roman" w:cs="Times New Roman"/>
          <w:szCs w:val="24"/>
        </w:rPr>
        <w:t xml:space="preserve">No differences were observed when comparing gaze to the body when comparing the differences between DO-CO (p = .41) and DG-CG (p = .56) between the native and non-native group. </w:t>
      </w:r>
      <w:proofErr w:type="gramStart"/>
      <w:r w:rsidRPr="00BD2447">
        <w:rPr>
          <w:rFonts w:ascii="Times New Roman" w:hAnsi="Times New Roman" w:cs="Times New Roman"/>
          <w:szCs w:val="24"/>
        </w:rPr>
        <w:t xml:space="preserve">We observed a difference between the groups when comparing the difference DG-DO, which was larger for non-native listeners than native listeners (DGDODE &gt; DGDONL, p = 0.029, 743 - 1087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and for CG-CO, which was larger for non-native listeners than native listeners (CGCODE &gt; CGCONL, p = .008, 731 - 952), which might indicate that non-native listeners focus more on gestures during both clear and degraded speech as compared to native listeners.</w:t>
      </w:r>
      <w:proofErr w:type="gramEnd"/>
      <w:r w:rsidRPr="00BD2447">
        <w:rPr>
          <w:rFonts w:ascii="Times New Roman" w:hAnsi="Times New Roman" w:cs="Times New Roman"/>
          <w:szCs w:val="24"/>
        </w:rPr>
        <w:t xml:space="preserve"> In addition to the post-hoc comparison of fixations to </w:t>
      </w:r>
      <w:proofErr w:type="gramStart"/>
      <w:r w:rsidRPr="00BD2447">
        <w:rPr>
          <w:rFonts w:ascii="Times New Roman" w:hAnsi="Times New Roman" w:cs="Times New Roman"/>
          <w:szCs w:val="24"/>
        </w:rPr>
        <w:t>CG ,</w:t>
      </w:r>
      <w:proofErr w:type="gramEnd"/>
      <w:r w:rsidRPr="00BD2447">
        <w:rPr>
          <w:rFonts w:ascii="Times New Roman" w:hAnsi="Times New Roman" w:cs="Times New Roman"/>
          <w:szCs w:val="24"/>
        </w:rPr>
        <w:t xml:space="preserve"> we ran another post-hoc test to confirm a similar pattern in degraded speech: non-native listeners indeed significantly look more to gestures in degraded speech than native listeners (p = .01,  981 - 1151 </w:t>
      </w:r>
      <w:proofErr w:type="spellStart"/>
      <w:r w:rsidRPr="00BD2447">
        <w:rPr>
          <w:rFonts w:ascii="Times New Roman" w:hAnsi="Times New Roman" w:cs="Times New Roman"/>
          <w:szCs w:val="24"/>
        </w:rPr>
        <w:t>ms</w:t>
      </w:r>
      <w:proofErr w:type="spellEnd"/>
      <w:r w:rsidRPr="00BD2447">
        <w:rPr>
          <w:rFonts w:ascii="Times New Roman" w:hAnsi="Times New Roman" w:cs="Times New Roman"/>
          <w:szCs w:val="24"/>
        </w:rPr>
        <w:t xml:space="preserve">). </w:t>
      </w:r>
    </w:p>
    <w:p w:rsidR="009B7E06" w:rsidRDefault="009B7E06" w:rsidP="009B7E06">
      <w:pPr>
        <w:keepNext/>
        <w:spacing w:line="480" w:lineRule="auto"/>
        <w:jc w:val="both"/>
      </w:pPr>
      <w:r>
        <w:rPr>
          <w:rFonts w:ascii="Times New Roman" w:hAnsi="Times New Roman" w:cs="Times New Roman"/>
          <w:noProof/>
          <w:szCs w:val="24"/>
        </w:rPr>
        <w:drawing>
          <wp:inline distT="0" distB="0" distL="0" distR="0" wp14:anchorId="052E14D9" wp14:editId="53E26D3F">
            <wp:extent cx="5731510" cy="20840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084070"/>
                    </a:xfrm>
                    <a:prstGeom prst="rect">
                      <a:avLst/>
                    </a:prstGeom>
                  </pic:spPr>
                </pic:pic>
              </a:graphicData>
            </a:graphic>
          </wp:inline>
        </w:drawing>
      </w:r>
    </w:p>
    <w:p w:rsidR="009B7E06" w:rsidRPr="00415589" w:rsidRDefault="009B7E06" w:rsidP="009B7E06">
      <w:pPr>
        <w:pStyle w:val="Caption"/>
        <w:spacing w:line="480" w:lineRule="auto"/>
        <w:jc w:val="both"/>
        <w:rPr>
          <w:rFonts w:ascii="Times New Roman" w:hAnsi="Times New Roman" w:cs="Times New Roman"/>
          <w:noProof/>
          <w:sz w:val="24"/>
          <w:szCs w:val="24"/>
        </w:rPr>
      </w:pPr>
      <w:r w:rsidRPr="00F540A5">
        <w:rPr>
          <w:rFonts w:ascii="Times New Roman" w:hAnsi="Times New Roman" w:cs="Times New Roman"/>
          <w:sz w:val="24"/>
          <w:szCs w:val="24"/>
        </w:rPr>
        <w:t xml:space="preserve">Figure S1: Differences for significant interactions including the two listener groups. </w:t>
      </w:r>
      <w:r w:rsidRPr="00415589">
        <w:rPr>
          <w:rFonts w:ascii="Times New Roman" w:hAnsi="Times New Roman" w:cs="Times New Roman"/>
          <w:sz w:val="24"/>
          <w:szCs w:val="24"/>
        </w:rPr>
        <w:t>Mean proportion of fixation differences over time on the mouth for native listeners</w:t>
      </w:r>
      <w:r w:rsidRPr="00175DF0">
        <w:rPr>
          <w:rFonts w:ascii="Times New Roman" w:hAnsi="Times New Roman" w:cs="Times New Roman"/>
          <w:sz w:val="24"/>
          <w:szCs w:val="24"/>
        </w:rPr>
        <w:t xml:space="preserve"> (red)</w:t>
      </w:r>
      <w:r w:rsidRPr="00415589">
        <w:rPr>
          <w:rFonts w:ascii="Times New Roman" w:hAnsi="Times New Roman" w:cs="Times New Roman"/>
          <w:sz w:val="24"/>
          <w:szCs w:val="24"/>
        </w:rPr>
        <w:t xml:space="preserve"> vs non-native listeners (blue) (A/B) and Gesture/Torso (c). In all graphs, the shaded color bars around the mean proportion lines represent standard error. Below each graph, the difference between the conditions and the direction of the effects </w:t>
      </w:r>
      <w:proofErr w:type="gramStart"/>
      <w:r w:rsidRPr="00415589">
        <w:rPr>
          <w:rFonts w:ascii="Times New Roman" w:hAnsi="Times New Roman" w:cs="Times New Roman"/>
          <w:sz w:val="24"/>
          <w:szCs w:val="24"/>
        </w:rPr>
        <w:t>is specified</w:t>
      </w:r>
      <w:proofErr w:type="gramEnd"/>
      <w:r w:rsidRPr="00415589">
        <w:rPr>
          <w:rFonts w:ascii="Times New Roman" w:hAnsi="Times New Roman" w:cs="Times New Roman"/>
          <w:sz w:val="24"/>
          <w:szCs w:val="24"/>
        </w:rPr>
        <w:t xml:space="preserve"> per comparison. The colored dashed lines represent the differences between the conditions in the significant time-intervals. </w:t>
      </w:r>
    </w:p>
    <w:p w:rsidR="00333474" w:rsidRDefault="00667E4B"/>
    <w:sectPr w:rsidR="003334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06"/>
    <w:rsid w:val="00622E1C"/>
    <w:rsid w:val="00667E4B"/>
    <w:rsid w:val="009B7E06"/>
    <w:rsid w:val="00F4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69D79-7881-4544-9F81-325F1CEC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06"/>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B7E06"/>
    <w:pPr>
      <w:spacing w:line="240" w:lineRule="auto"/>
    </w:pPr>
    <w:rPr>
      <w:b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1226</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Drijvers</dc:creator>
  <cp:keywords/>
  <dc:description/>
  <cp:lastModifiedBy>Meggie Uijen</cp:lastModifiedBy>
  <cp:revision>2</cp:revision>
  <dcterms:created xsi:type="dcterms:W3CDTF">2019-09-20T12:16:00Z</dcterms:created>
  <dcterms:modified xsi:type="dcterms:W3CDTF">2019-09-20T12:16:00Z</dcterms:modified>
</cp:coreProperties>
</file>